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2F84" w:rsidRPr="00722F84" w:rsidRDefault="00722F84" w:rsidP="00722F84">
      <w:pPr>
        <w:overflowPunct w:val="0"/>
        <w:autoSpaceDE w:val="0"/>
        <w:autoSpaceDN w:val="0"/>
        <w:adjustRightInd w:val="0"/>
        <w:spacing w:after="0" w:line="288" w:lineRule="auto"/>
        <w:jc w:val="center"/>
        <w:textAlignment w:val="baseline"/>
        <w:rPr>
          <w:rFonts w:ascii="Bookman Old Style" w:eastAsia="Times New Roman" w:hAnsi="Bookman Old Style" w:cs="Arial"/>
          <w:b/>
        </w:rPr>
      </w:pPr>
      <w:bookmarkStart w:id="0" w:name="_GoBack"/>
      <w:bookmarkEnd w:id="0"/>
      <w:r w:rsidRPr="00722F84">
        <w:rPr>
          <w:rFonts w:ascii="Bookman Old Style" w:eastAsia="Times New Roman" w:hAnsi="Bookman Old Style" w:cs="Arial"/>
          <w:b/>
        </w:rPr>
        <w:t>ATA DE REGISTRO DE PREÇOS Nº</w:t>
      </w:r>
      <w:r w:rsidR="009D3FDE">
        <w:rPr>
          <w:rFonts w:ascii="Bookman Old Style" w:eastAsia="Times New Roman" w:hAnsi="Bookman Old Style" w:cs="Arial"/>
          <w:b/>
        </w:rPr>
        <w:t>06</w:t>
      </w:r>
      <w:r w:rsidRPr="00722F84">
        <w:rPr>
          <w:rFonts w:ascii="Bookman Old Style" w:eastAsia="Times New Roman" w:hAnsi="Bookman Old Style" w:cs="Arial"/>
          <w:b/>
        </w:rPr>
        <w:t>/</w:t>
      </w:r>
      <w:r w:rsidRPr="00722F84">
        <w:rPr>
          <w:rFonts w:ascii="Bookman Old Style" w:eastAsia="Times New Roman" w:hAnsi="Bookman Old Style" w:cs="Arial"/>
          <w:b/>
        </w:rPr>
        <w:fldChar w:fldCharType="begin"/>
      </w:r>
      <w:r w:rsidRPr="00722F84">
        <w:rPr>
          <w:rFonts w:ascii="Bookman Old Style" w:eastAsia="Times New Roman" w:hAnsi="Bookman Old Style" w:cs="Arial"/>
          <w:b/>
        </w:rPr>
        <w:instrText xml:space="preserve"> DOCVARIABLE "AnoProcesso" \* MERGEFORMAT </w:instrText>
      </w:r>
      <w:r w:rsidRPr="00722F84">
        <w:rPr>
          <w:rFonts w:ascii="Bookman Old Style" w:eastAsia="Times New Roman" w:hAnsi="Bookman Old Style" w:cs="Arial"/>
          <w:b/>
        </w:rPr>
        <w:fldChar w:fldCharType="separate"/>
      </w:r>
      <w:r w:rsidR="003B13E9">
        <w:rPr>
          <w:rFonts w:ascii="Bookman Old Style" w:eastAsia="Times New Roman" w:hAnsi="Bookman Old Style" w:cs="Arial"/>
          <w:b/>
        </w:rPr>
        <w:t>2021</w:t>
      </w:r>
      <w:r w:rsidRPr="00722F84">
        <w:rPr>
          <w:rFonts w:ascii="Bookman Old Style" w:eastAsia="Times New Roman" w:hAnsi="Bookman Old Style" w:cs="Arial"/>
          <w:b/>
        </w:rPr>
        <w:fldChar w:fldCharType="end"/>
      </w:r>
    </w:p>
    <w:p w:rsidR="00722F84" w:rsidRPr="00722F84" w:rsidRDefault="00722F84" w:rsidP="00722F84">
      <w:pPr>
        <w:overflowPunct w:val="0"/>
        <w:autoSpaceDE w:val="0"/>
        <w:autoSpaceDN w:val="0"/>
        <w:adjustRightInd w:val="0"/>
        <w:spacing w:after="0" w:line="360" w:lineRule="auto"/>
        <w:textAlignment w:val="baseline"/>
        <w:rPr>
          <w:rFonts w:ascii="Bookman Old Style" w:eastAsia="Times New Roman" w:hAnsi="Bookman Old Style" w:cs="Times New Roman"/>
          <w:b/>
        </w:rPr>
      </w:pPr>
    </w:p>
    <w:p w:rsidR="00722F84" w:rsidRPr="00722F84" w:rsidRDefault="00722F84" w:rsidP="00722F84">
      <w:pPr>
        <w:overflowPunct w:val="0"/>
        <w:autoSpaceDE w:val="0"/>
        <w:autoSpaceDN w:val="0"/>
        <w:adjustRightInd w:val="0"/>
        <w:spacing w:after="0" w:line="360"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O </w:t>
      </w:r>
      <w:r w:rsidRPr="00722F84">
        <w:rPr>
          <w:rFonts w:ascii="Bookman Old Style" w:eastAsia="Times New Roman" w:hAnsi="Bookman Old Style" w:cs="Times New Roman"/>
          <w:b/>
        </w:rPr>
        <w:t>MUNICIPIO DE FORMOSA DO SUL</w:t>
      </w:r>
      <w:r w:rsidRPr="00722F84">
        <w:rPr>
          <w:rFonts w:ascii="Bookman Old Style" w:eastAsia="Times New Roman" w:hAnsi="Bookman Old Style" w:cs="Times New Roman"/>
        </w:rPr>
        <w:t xml:space="preserve">, com endereço na Av. Getúlio Vargas, 580 - Centro, inscrita no CNPJ sob o nº 80.637.424/0001-09, representada, neste ato, pelo Prefeito Municipal, Senhor JORGE ANTÔNIO COMUNELLO, doravante denominada simplesmente de MUNICÍPIO DE FORMOSA DO SUL e a empresa </w:t>
      </w:r>
      <w:r w:rsidR="009D3FDE" w:rsidRPr="005C6487">
        <w:rPr>
          <w:rFonts w:ascii="Bookman Old Style" w:hAnsi="Bookman Old Style"/>
        </w:rPr>
        <w:t>BELINKI &amp; SOUZA LTDA, com sede na R</w:t>
      </w:r>
      <w:r w:rsidR="009D3FDE">
        <w:rPr>
          <w:rFonts w:ascii="Bookman Old Style" w:hAnsi="Bookman Old Style"/>
        </w:rPr>
        <w:t>ua Tenente Camargo n°</w:t>
      </w:r>
      <w:r w:rsidR="009D3FDE" w:rsidRPr="005C6487">
        <w:rPr>
          <w:rFonts w:ascii="Bookman Old Style" w:hAnsi="Bookman Old Style"/>
        </w:rPr>
        <w:t xml:space="preserve">1015, sala 01, Bairro </w:t>
      </w:r>
      <w:r w:rsidR="009D3FDE">
        <w:rPr>
          <w:rFonts w:ascii="Bookman Old Style" w:hAnsi="Bookman Old Style"/>
        </w:rPr>
        <w:t>Kennedy</w:t>
      </w:r>
      <w:r w:rsidR="009D3FDE" w:rsidRPr="005C6487">
        <w:rPr>
          <w:rFonts w:ascii="Bookman Old Style" w:hAnsi="Bookman Old Style"/>
        </w:rPr>
        <w:t>, cidade de Francisco</w:t>
      </w:r>
      <w:r w:rsidR="009D3FDE">
        <w:rPr>
          <w:rFonts w:ascii="Bookman Old Style" w:hAnsi="Bookman Old Style"/>
        </w:rPr>
        <w:t xml:space="preserve"> Beltrão/PR, inscrita no CNPJ</w:t>
      </w:r>
      <w:r w:rsidR="009D3FDE" w:rsidRPr="005C6487">
        <w:rPr>
          <w:rFonts w:ascii="Bookman Old Style" w:hAnsi="Bookman Old Style"/>
        </w:rPr>
        <w:t xml:space="preserve"> sob o nº 08</w:t>
      </w:r>
      <w:r w:rsidR="009D3FDE">
        <w:rPr>
          <w:rFonts w:ascii="Bookman Old Style" w:hAnsi="Bookman Old Style"/>
        </w:rPr>
        <w:t>.</w:t>
      </w:r>
      <w:r w:rsidR="009D3FDE" w:rsidRPr="005C6487">
        <w:rPr>
          <w:rFonts w:ascii="Bookman Old Style" w:hAnsi="Bookman Old Style"/>
        </w:rPr>
        <w:t>831</w:t>
      </w:r>
      <w:r w:rsidR="009D3FDE">
        <w:rPr>
          <w:rFonts w:ascii="Bookman Old Style" w:hAnsi="Bookman Old Style"/>
        </w:rPr>
        <w:t>.</w:t>
      </w:r>
      <w:r w:rsidR="009D3FDE" w:rsidRPr="005C6487">
        <w:rPr>
          <w:rFonts w:ascii="Bookman Old Style" w:hAnsi="Bookman Old Style"/>
        </w:rPr>
        <w:t>603</w:t>
      </w:r>
      <w:r w:rsidR="009D3FDE">
        <w:rPr>
          <w:rFonts w:ascii="Bookman Old Style" w:hAnsi="Bookman Old Style"/>
        </w:rPr>
        <w:t>/</w:t>
      </w:r>
      <w:r w:rsidR="009D3FDE" w:rsidRPr="005C6487">
        <w:rPr>
          <w:rFonts w:ascii="Bookman Old Style" w:hAnsi="Bookman Old Style"/>
        </w:rPr>
        <w:t>0001</w:t>
      </w:r>
      <w:r w:rsidR="009D3FDE">
        <w:rPr>
          <w:rFonts w:ascii="Bookman Old Style" w:hAnsi="Bookman Old Style"/>
        </w:rPr>
        <w:t>-</w:t>
      </w:r>
      <w:r w:rsidR="009D3FDE" w:rsidRPr="005C6487">
        <w:rPr>
          <w:rFonts w:ascii="Bookman Old Style" w:hAnsi="Bookman Old Style"/>
        </w:rPr>
        <w:t>47</w:t>
      </w:r>
      <w:r w:rsidR="009D3FDE" w:rsidRPr="001D011F">
        <w:rPr>
          <w:rFonts w:ascii="Bookman Old Style" w:hAnsi="Bookman Old Style"/>
        </w:rPr>
        <w:t xml:space="preserve">, representada, neste ato, por </w:t>
      </w:r>
      <w:r w:rsidR="009D3FDE">
        <w:rPr>
          <w:rFonts w:ascii="Bookman Old Style" w:hAnsi="Bookman Old Style"/>
        </w:rPr>
        <w:t xml:space="preserve">PAULO RODRIGO DE SOUZA, </w:t>
      </w:r>
      <w:r w:rsidRPr="00722F84">
        <w:rPr>
          <w:rFonts w:ascii="Bookman Old Style" w:eastAsia="Times New Roman" w:hAnsi="Bookman Old Style" w:cs="Times New Roman"/>
        </w:rPr>
        <w:t xml:space="preserve">doravante denominada simplesmente de CONTRATADA, em decorrência do Processo Administrativo nº </w:t>
      </w:r>
      <w:r w:rsidRPr="00722F84">
        <w:rPr>
          <w:rFonts w:ascii="Bookman Old Style" w:eastAsia="Times New Roman" w:hAnsi="Bookman Old Style" w:cs="Times New Roman"/>
        </w:rPr>
        <w:fldChar w:fldCharType="begin"/>
      </w:r>
      <w:r w:rsidRPr="00722F84">
        <w:rPr>
          <w:rFonts w:ascii="Bookman Old Style" w:eastAsia="Times New Roman" w:hAnsi="Bookman Old Style" w:cs="Times New Roman"/>
        </w:rPr>
        <w:instrText xml:space="preserve"> DOCVARIABLE "NumProcesso" \* MERGEFORMAT </w:instrText>
      </w:r>
      <w:r w:rsidRPr="00722F84">
        <w:rPr>
          <w:rFonts w:ascii="Bookman Old Style" w:eastAsia="Times New Roman" w:hAnsi="Bookman Old Style" w:cs="Times New Roman"/>
        </w:rPr>
        <w:fldChar w:fldCharType="separate"/>
      </w:r>
      <w:r w:rsidR="003B13E9">
        <w:rPr>
          <w:rFonts w:ascii="Bookman Old Style" w:eastAsia="Times New Roman" w:hAnsi="Bookman Old Style" w:cs="Times New Roman"/>
        </w:rPr>
        <w:t>14/2021</w:t>
      </w:r>
      <w:r w:rsidRPr="00722F84">
        <w:rPr>
          <w:rFonts w:ascii="Bookman Old Style" w:eastAsia="Times New Roman" w:hAnsi="Bookman Old Style" w:cs="Times New Roman"/>
        </w:rPr>
        <w:fldChar w:fldCharType="end"/>
      </w:r>
      <w:r w:rsidRPr="00722F84">
        <w:rPr>
          <w:rFonts w:ascii="Bookman Old Style" w:eastAsia="Times New Roman" w:hAnsi="Bookman Old Style" w:cs="Times New Roman"/>
        </w:rPr>
        <w:t xml:space="preserve">, homologado em </w:t>
      </w:r>
      <w:r w:rsidR="005C6334">
        <w:rPr>
          <w:rFonts w:ascii="Bookman Old Style" w:eastAsia="Times New Roman" w:hAnsi="Bookman Old Style" w:cs="Times New Roman"/>
        </w:rPr>
        <w:t>04/03/2021</w:t>
      </w:r>
      <w:r w:rsidRPr="00722F84">
        <w:rPr>
          <w:rFonts w:ascii="Bookman Old Style" w:eastAsia="Times New Roman" w:hAnsi="Bookman Old Style" w:cs="Times New Roman"/>
        </w:rPr>
        <w:t xml:space="preserve">, nos termos da Lei nº 10.520/02, da Lei nº 8.666/93 e </w:t>
      </w:r>
      <w:proofErr w:type="gramStart"/>
      <w:r w:rsidRPr="00722F84">
        <w:rPr>
          <w:rFonts w:ascii="Bookman Old Style" w:eastAsia="Times New Roman" w:hAnsi="Bookman Old Style" w:cs="Times New Roman"/>
        </w:rPr>
        <w:t>na</w:t>
      </w:r>
      <w:proofErr w:type="gramEnd"/>
      <w:r w:rsidRPr="00722F84">
        <w:rPr>
          <w:rFonts w:ascii="Bookman Old Style" w:eastAsia="Times New Roman" w:hAnsi="Bookman Old Style" w:cs="Times New Roman"/>
        </w:rPr>
        <w:t xml:space="preserve"> Proposta Comercial</w:t>
      </w:r>
      <w:proofErr w:type="gramStart"/>
      <w:r w:rsidRPr="00722F84">
        <w:rPr>
          <w:rFonts w:ascii="Bookman Old Style" w:eastAsia="Times New Roman" w:hAnsi="Bookman Old Style" w:cs="Times New Roman"/>
        </w:rPr>
        <w:t>, celebram</w:t>
      </w:r>
      <w:proofErr w:type="gramEnd"/>
      <w:r w:rsidRPr="00722F84">
        <w:rPr>
          <w:rFonts w:ascii="Bookman Old Style" w:eastAsia="Times New Roman" w:hAnsi="Bookman Old Style" w:cs="Times New Roman"/>
        </w:rPr>
        <w:t xml:space="preserve"> a presente Ata de Registro de Preços, de acordo com as cláusulas e condições seguintes: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PRIMEIRA – DO OBJETO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1.1. A presente Ata tem por objeto o registro dos preços dos produtos em relação ao(s) </w:t>
      </w:r>
      <w:proofErr w:type="gramStart"/>
      <w:r w:rsidRPr="00722F84">
        <w:rPr>
          <w:rFonts w:ascii="Bookman Old Style" w:eastAsia="Times New Roman" w:hAnsi="Bookman Old Style" w:cs="Times New Roman"/>
        </w:rPr>
        <w:t>qual(</w:t>
      </w:r>
      <w:proofErr w:type="spellStart"/>
      <w:proofErr w:type="gramEnd"/>
      <w:r w:rsidRPr="00722F84">
        <w:rPr>
          <w:rFonts w:ascii="Bookman Old Style" w:eastAsia="Times New Roman" w:hAnsi="Bookman Old Style" w:cs="Times New Roman"/>
        </w:rPr>
        <w:t>is</w:t>
      </w:r>
      <w:proofErr w:type="spellEnd"/>
      <w:r w:rsidRPr="00722F84">
        <w:rPr>
          <w:rFonts w:ascii="Bookman Old Style" w:eastAsia="Times New Roman" w:hAnsi="Bookman Old Style" w:cs="Times New Roman"/>
        </w:rPr>
        <w:t>) a empresa acima qualificada restou declarada vencedora, conforme discriminativo abaixo:</w:t>
      </w:r>
    </w:p>
    <w:tbl>
      <w:tblPr>
        <w:tblW w:w="0" w:type="auto"/>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490"/>
        <w:gridCol w:w="1076"/>
        <w:gridCol w:w="565"/>
        <w:gridCol w:w="4480"/>
        <w:gridCol w:w="651"/>
        <w:gridCol w:w="742"/>
        <w:gridCol w:w="783"/>
      </w:tblGrid>
      <w:tr w:rsidR="002576F6" w:rsidRPr="002576F6" w:rsidTr="002576F6">
        <w:trPr>
          <w:jc w:val="center"/>
        </w:trPr>
        <w:tc>
          <w:tcPr>
            <w:tcW w:w="0" w:type="auto"/>
            <w:tcBorders>
              <w:top w:val="single" w:sz="4" w:space="0" w:color="auto"/>
              <w:left w:val="single" w:sz="4" w:space="0" w:color="auto"/>
              <w:bottom w:val="single" w:sz="4" w:space="0" w:color="auto"/>
              <w:right w:val="single" w:sz="4" w:space="0" w:color="auto"/>
            </w:tcBorders>
            <w:hideMark/>
          </w:tcPr>
          <w:p w:rsidR="002576F6" w:rsidRPr="002576F6" w:rsidRDefault="002576F6" w:rsidP="00821BA5">
            <w:pPr>
              <w:jc w:val="center"/>
              <w:rPr>
                <w:rFonts w:ascii="Arial" w:eastAsia="Times New Roman" w:hAnsi="Arial" w:cs="Arial"/>
                <w:b/>
                <w:bCs/>
                <w:sz w:val="17"/>
                <w:szCs w:val="17"/>
              </w:rPr>
            </w:pPr>
            <w:r w:rsidRPr="002576F6">
              <w:rPr>
                <w:rFonts w:ascii="Arial" w:eastAsia="Times New Roman" w:hAnsi="Arial" w:cs="Arial"/>
                <w:b/>
                <w:bCs/>
                <w:sz w:val="17"/>
                <w:szCs w:val="17"/>
              </w:rPr>
              <w:t>Item</w:t>
            </w:r>
          </w:p>
        </w:tc>
        <w:tc>
          <w:tcPr>
            <w:tcW w:w="0" w:type="auto"/>
            <w:tcBorders>
              <w:top w:val="single" w:sz="4" w:space="0" w:color="auto"/>
              <w:left w:val="single" w:sz="4" w:space="0" w:color="auto"/>
              <w:bottom w:val="single" w:sz="4" w:space="0" w:color="auto"/>
              <w:right w:val="single" w:sz="4" w:space="0" w:color="auto"/>
            </w:tcBorders>
            <w:hideMark/>
          </w:tcPr>
          <w:p w:rsidR="002576F6" w:rsidRPr="002576F6" w:rsidRDefault="002576F6" w:rsidP="00821BA5">
            <w:pPr>
              <w:jc w:val="center"/>
              <w:rPr>
                <w:rFonts w:ascii="Arial" w:eastAsia="Times New Roman" w:hAnsi="Arial" w:cs="Arial"/>
                <w:b/>
                <w:bCs/>
                <w:sz w:val="17"/>
                <w:szCs w:val="17"/>
              </w:rPr>
            </w:pPr>
            <w:r w:rsidRPr="002576F6">
              <w:rPr>
                <w:rFonts w:ascii="Arial" w:eastAsia="Times New Roman" w:hAnsi="Arial" w:cs="Arial"/>
                <w:b/>
                <w:bCs/>
                <w:sz w:val="17"/>
                <w:szCs w:val="17"/>
              </w:rPr>
              <w:t>Quantidade</w:t>
            </w:r>
          </w:p>
        </w:tc>
        <w:tc>
          <w:tcPr>
            <w:tcW w:w="0" w:type="auto"/>
            <w:tcBorders>
              <w:top w:val="single" w:sz="4" w:space="0" w:color="auto"/>
              <w:left w:val="single" w:sz="4" w:space="0" w:color="auto"/>
              <w:bottom w:val="single" w:sz="4" w:space="0" w:color="auto"/>
              <w:right w:val="single" w:sz="4" w:space="0" w:color="auto"/>
            </w:tcBorders>
            <w:hideMark/>
          </w:tcPr>
          <w:p w:rsidR="002576F6" w:rsidRPr="002576F6" w:rsidRDefault="002576F6" w:rsidP="00821BA5">
            <w:pPr>
              <w:jc w:val="center"/>
              <w:rPr>
                <w:rFonts w:ascii="Arial" w:eastAsia="Times New Roman" w:hAnsi="Arial" w:cs="Arial"/>
                <w:b/>
                <w:bCs/>
                <w:sz w:val="17"/>
                <w:szCs w:val="17"/>
              </w:rPr>
            </w:pPr>
            <w:r w:rsidRPr="002576F6">
              <w:rPr>
                <w:rFonts w:ascii="Arial" w:eastAsia="Times New Roman" w:hAnsi="Arial" w:cs="Arial"/>
                <w:b/>
                <w:bCs/>
                <w:sz w:val="17"/>
                <w:szCs w:val="17"/>
              </w:rPr>
              <w:t>Unid.</w:t>
            </w:r>
          </w:p>
        </w:tc>
        <w:tc>
          <w:tcPr>
            <w:tcW w:w="0" w:type="auto"/>
            <w:tcBorders>
              <w:top w:val="single" w:sz="4" w:space="0" w:color="auto"/>
              <w:left w:val="single" w:sz="4" w:space="0" w:color="auto"/>
              <w:bottom w:val="single" w:sz="4" w:space="0" w:color="auto"/>
              <w:right w:val="single" w:sz="4" w:space="0" w:color="auto"/>
            </w:tcBorders>
            <w:hideMark/>
          </w:tcPr>
          <w:p w:rsidR="002576F6" w:rsidRPr="002576F6" w:rsidRDefault="002576F6" w:rsidP="00821BA5">
            <w:pPr>
              <w:jc w:val="center"/>
              <w:rPr>
                <w:rFonts w:ascii="Arial" w:eastAsia="Times New Roman" w:hAnsi="Arial" w:cs="Arial"/>
                <w:b/>
                <w:bCs/>
                <w:sz w:val="17"/>
                <w:szCs w:val="17"/>
              </w:rPr>
            </w:pPr>
            <w:r w:rsidRPr="002576F6">
              <w:rPr>
                <w:rFonts w:ascii="Arial" w:eastAsia="Times New Roman" w:hAnsi="Arial" w:cs="Arial"/>
                <w:b/>
                <w:bCs/>
                <w:sz w:val="17"/>
                <w:szCs w:val="17"/>
              </w:rPr>
              <w:t>Especificação</w:t>
            </w:r>
          </w:p>
        </w:tc>
        <w:tc>
          <w:tcPr>
            <w:tcW w:w="0" w:type="auto"/>
            <w:tcBorders>
              <w:top w:val="single" w:sz="4" w:space="0" w:color="auto"/>
              <w:left w:val="single" w:sz="4" w:space="0" w:color="auto"/>
              <w:bottom w:val="single" w:sz="4" w:space="0" w:color="auto"/>
              <w:right w:val="single" w:sz="4" w:space="0" w:color="auto"/>
            </w:tcBorders>
            <w:hideMark/>
          </w:tcPr>
          <w:p w:rsidR="002576F6" w:rsidRPr="002576F6" w:rsidRDefault="002576F6" w:rsidP="00821BA5">
            <w:pPr>
              <w:jc w:val="center"/>
              <w:rPr>
                <w:rFonts w:ascii="Arial" w:eastAsia="Times New Roman" w:hAnsi="Arial" w:cs="Arial"/>
                <w:b/>
                <w:bCs/>
                <w:sz w:val="17"/>
                <w:szCs w:val="17"/>
              </w:rPr>
            </w:pPr>
            <w:r w:rsidRPr="002576F6">
              <w:rPr>
                <w:rFonts w:ascii="Arial" w:eastAsia="Times New Roman" w:hAnsi="Arial" w:cs="Arial"/>
                <w:b/>
                <w:bCs/>
                <w:sz w:val="17"/>
                <w:szCs w:val="17"/>
              </w:rPr>
              <w:t>Marca</w:t>
            </w:r>
          </w:p>
        </w:tc>
        <w:tc>
          <w:tcPr>
            <w:tcW w:w="0" w:type="auto"/>
            <w:tcBorders>
              <w:top w:val="single" w:sz="4" w:space="0" w:color="auto"/>
              <w:left w:val="single" w:sz="4" w:space="0" w:color="auto"/>
              <w:bottom w:val="single" w:sz="4" w:space="0" w:color="auto"/>
              <w:right w:val="single" w:sz="4" w:space="0" w:color="auto"/>
            </w:tcBorders>
            <w:hideMark/>
          </w:tcPr>
          <w:p w:rsidR="002576F6" w:rsidRPr="002576F6" w:rsidRDefault="002576F6" w:rsidP="00821BA5">
            <w:pPr>
              <w:jc w:val="center"/>
              <w:rPr>
                <w:rFonts w:ascii="Arial" w:eastAsia="Times New Roman" w:hAnsi="Arial" w:cs="Arial"/>
                <w:b/>
                <w:bCs/>
                <w:sz w:val="17"/>
                <w:szCs w:val="17"/>
              </w:rPr>
            </w:pPr>
            <w:r w:rsidRPr="002576F6">
              <w:rPr>
                <w:rFonts w:ascii="Arial" w:eastAsia="Times New Roman" w:hAnsi="Arial" w:cs="Arial"/>
                <w:b/>
                <w:bCs/>
                <w:sz w:val="17"/>
                <w:szCs w:val="17"/>
              </w:rPr>
              <w:t>Preço Unit.</w:t>
            </w:r>
          </w:p>
        </w:tc>
        <w:tc>
          <w:tcPr>
            <w:tcW w:w="0" w:type="auto"/>
            <w:tcBorders>
              <w:top w:val="single" w:sz="4" w:space="0" w:color="auto"/>
              <w:left w:val="single" w:sz="4" w:space="0" w:color="auto"/>
              <w:bottom w:val="single" w:sz="4" w:space="0" w:color="auto"/>
              <w:right w:val="single" w:sz="4" w:space="0" w:color="auto"/>
            </w:tcBorders>
            <w:hideMark/>
          </w:tcPr>
          <w:p w:rsidR="002576F6" w:rsidRPr="002576F6" w:rsidRDefault="002576F6" w:rsidP="00821BA5">
            <w:pPr>
              <w:jc w:val="center"/>
              <w:rPr>
                <w:rFonts w:ascii="Arial" w:eastAsia="Times New Roman" w:hAnsi="Arial" w:cs="Arial"/>
                <w:b/>
                <w:bCs/>
                <w:sz w:val="17"/>
                <w:szCs w:val="17"/>
              </w:rPr>
            </w:pPr>
            <w:r w:rsidRPr="002576F6">
              <w:rPr>
                <w:rFonts w:ascii="Arial" w:eastAsia="Times New Roman" w:hAnsi="Arial" w:cs="Arial"/>
                <w:b/>
                <w:bCs/>
                <w:sz w:val="17"/>
                <w:szCs w:val="17"/>
              </w:rPr>
              <w:t>Preço Total</w:t>
            </w:r>
          </w:p>
        </w:tc>
      </w:tr>
      <w:tr w:rsidR="002576F6" w:rsidRPr="002576F6" w:rsidTr="002576F6">
        <w:trPr>
          <w:jc w:val="center"/>
        </w:trPr>
        <w:tc>
          <w:tcPr>
            <w:tcW w:w="0" w:type="auto"/>
            <w:tcBorders>
              <w:top w:val="single" w:sz="4" w:space="0" w:color="auto"/>
              <w:left w:val="single" w:sz="4" w:space="0" w:color="auto"/>
              <w:bottom w:val="single" w:sz="4" w:space="0" w:color="auto"/>
              <w:right w:val="single" w:sz="4" w:space="0" w:color="auto"/>
            </w:tcBorders>
            <w:hideMark/>
          </w:tcPr>
          <w:p w:rsidR="002576F6" w:rsidRPr="002576F6" w:rsidRDefault="002576F6" w:rsidP="00821BA5">
            <w:pPr>
              <w:spacing w:before="100" w:beforeAutospacing="1" w:after="100" w:afterAutospacing="1"/>
              <w:jc w:val="center"/>
              <w:rPr>
                <w:rFonts w:eastAsiaTheme="minorEastAsia"/>
                <w:sz w:val="17"/>
                <w:szCs w:val="17"/>
              </w:rPr>
            </w:pPr>
            <w:r w:rsidRPr="002576F6">
              <w:rPr>
                <w:rFonts w:ascii="Arial" w:hAnsi="Arial" w:cs="Arial"/>
                <w:sz w:val="17"/>
                <w:szCs w:val="17"/>
                <w:lang w:val="es-ES_tradnl"/>
              </w:rPr>
              <w:t>124</w:t>
            </w:r>
          </w:p>
        </w:tc>
        <w:tc>
          <w:tcPr>
            <w:tcW w:w="0" w:type="auto"/>
            <w:tcBorders>
              <w:top w:val="single" w:sz="4" w:space="0" w:color="auto"/>
              <w:left w:val="single" w:sz="4" w:space="0" w:color="auto"/>
              <w:bottom w:val="single" w:sz="4" w:space="0" w:color="auto"/>
              <w:right w:val="single" w:sz="4" w:space="0" w:color="auto"/>
            </w:tcBorders>
            <w:hideMark/>
          </w:tcPr>
          <w:p w:rsidR="002576F6" w:rsidRPr="002576F6" w:rsidRDefault="002576F6" w:rsidP="00821BA5">
            <w:pPr>
              <w:spacing w:before="100" w:beforeAutospacing="1" w:after="100" w:afterAutospacing="1"/>
              <w:jc w:val="right"/>
              <w:rPr>
                <w:rFonts w:eastAsiaTheme="minorEastAsia"/>
                <w:sz w:val="17"/>
                <w:szCs w:val="17"/>
              </w:rPr>
            </w:pPr>
            <w:r w:rsidRPr="002576F6">
              <w:rPr>
                <w:rFonts w:ascii="Arial" w:hAnsi="Arial" w:cs="Arial"/>
                <w:sz w:val="17"/>
                <w:szCs w:val="17"/>
                <w:lang w:val="es-ES_tradnl"/>
              </w:rPr>
              <w:t xml:space="preserve">15,00 </w:t>
            </w:r>
          </w:p>
        </w:tc>
        <w:tc>
          <w:tcPr>
            <w:tcW w:w="0" w:type="auto"/>
            <w:tcBorders>
              <w:top w:val="single" w:sz="4" w:space="0" w:color="auto"/>
              <w:left w:val="single" w:sz="4" w:space="0" w:color="auto"/>
              <w:bottom w:val="single" w:sz="4" w:space="0" w:color="auto"/>
              <w:right w:val="single" w:sz="4" w:space="0" w:color="auto"/>
            </w:tcBorders>
            <w:hideMark/>
          </w:tcPr>
          <w:p w:rsidR="002576F6" w:rsidRPr="002576F6" w:rsidRDefault="002576F6" w:rsidP="00821BA5">
            <w:pPr>
              <w:spacing w:before="100" w:beforeAutospacing="1" w:after="100" w:afterAutospacing="1"/>
              <w:jc w:val="center"/>
              <w:rPr>
                <w:rFonts w:eastAsiaTheme="minorEastAsia"/>
                <w:sz w:val="17"/>
                <w:szCs w:val="17"/>
              </w:rPr>
            </w:pPr>
            <w:r w:rsidRPr="002576F6">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2576F6" w:rsidRPr="002576F6" w:rsidRDefault="002576F6" w:rsidP="00821BA5">
            <w:pPr>
              <w:spacing w:before="100" w:beforeAutospacing="1" w:after="100" w:afterAutospacing="1"/>
              <w:jc w:val="both"/>
              <w:rPr>
                <w:rFonts w:eastAsiaTheme="minorEastAsia"/>
                <w:sz w:val="17"/>
                <w:szCs w:val="17"/>
              </w:rPr>
            </w:pPr>
            <w:r w:rsidRPr="002576F6">
              <w:rPr>
                <w:rFonts w:ascii="Arial" w:hAnsi="Arial" w:cs="Arial"/>
                <w:sz w:val="17"/>
                <w:szCs w:val="17"/>
              </w:rPr>
              <w:t xml:space="preserve">EXTENSÃO ELÉTRICA NA COR PRETA COM </w:t>
            </w:r>
            <w:proofErr w:type="gramStart"/>
            <w:r w:rsidRPr="002576F6">
              <w:rPr>
                <w:rFonts w:ascii="Arial" w:hAnsi="Arial" w:cs="Arial"/>
                <w:sz w:val="17"/>
                <w:szCs w:val="17"/>
              </w:rPr>
              <w:t>3</w:t>
            </w:r>
            <w:proofErr w:type="gramEnd"/>
            <w:r w:rsidRPr="002576F6">
              <w:rPr>
                <w:rFonts w:ascii="Arial" w:hAnsi="Arial" w:cs="Arial"/>
                <w:sz w:val="17"/>
                <w:szCs w:val="17"/>
              </w:rPr>
              <w:t xml:space="preserve"> FIO DE 0,75MM E NO MINIMO 5 TOMADAS E PLUGUE 2P + T E 3 METROS DE COMPRIMENTO </w:t>
            </w:r>
          </w:p>
        </w:tc>
        <w:tc>
          <w:tcPr>
            <w:tcW w:w="0" w:type="auto"/>
            <w:tcBorders>
              <w:top w:val="single" w:sz="4" w:space="0" w:color="auto"/>
              <w:left w:val="single" w:sz="4" w:space="0" w:color="auto"/>
              <w:bottom w:val="single" w:sz="4" w:space="0" w:color="auto"/>
              <w:right w:val="single" w:sz="4" w:space="0" w:color="auto"/>
            </w:tcBorders>
            <w:hideMark/>
          </w:tcPr>
          <w:p w:rsidR="002576F6" w:rsidRPr="002576F6" w:rsidRDefault="002576F6" w:rsidP="00821BA5">
            <w:pPr>
              <w:spacing w:before="100" w:beforeAutospacing="1" w:after="100" w:afterAutospacing="1"/>
              <w:jc w:val="both"/>
              <w:rPr>
                <w:rFonts w:eastAsiaTheme="minorEastAsia"/>
                <w:sz w:val="17"/>
                <w:szCs w:val="17"/>
              </w:rPr>
            </w:pPr>
            <w:r w:rsidRPr="002576F6">
              <w:rPr>
                <w:rFonts w:ascii="Arial" w:hAnsi="Arial" w:cs="Arial"/>
                <w:sz w:val="17"/>
                <w:szCs w:val="17"/>
              </w:rPr>
              <w:t>ELGIN</w:t>
            </w:r>
          </w:p>
        </w:tc>
        <w:tc>
          <w:tcPr>
            <w:tcW w:w="0" w:type="auto"/>
            <w:tcBorders>
              <w:top w:val="single" w:sz="4" w:space="0" w:color="auto"/>
              <w:left w:val="single" w:sz="4" w:space="0" w:color="auto"/>
              <w:bottom w:val="single" w:sz="4" w:space="0" w:color="auto"/>
              <w:right w:val="single" w:sz="4" w:space="0" w:color="auto"/>
            </w:tcBorders>
            <w:hideMark/>
          </w:tcPr>
          <w:p w:rsidR="002576F6" w:rsidRPr="002576F6" w:rsidRDefault="002576F6" w:rsidP="00821BA5">
            <w:pPr>
              <w:spacing w:before="100" w:beforeAutospacing="1" w:after="100" w:afterAutospacing="1"/>
              <w:jc w:val="right"/>
              <w:rPr>
                <w:rFonts w:eastAsiaTheme="minorEastAsia"/>
                <w:sz w:val="17"/>
                <w:szCs w:val="17"/>
              </w:rPr>
            </w:pPr>
            <w:r w:rsidRPr="002576F6">
              <w:rPr>
                <w:rFonts w:ascii="Arial" w:hAnsi="Arial" w:cs="Arial"/>
                <w:sz w:val="17"/>
                <w:szCs w:val="17"/>
              </w:rPr>
              <w:t xml:space="preserve">30,00 </w:t>
            </w:r>
          </w:p>
        </w:tc>
        <w:tc>
          <w:tcPr>
            <w:tcW w:w="0" w:type="auto"/>
            <w:tcBorders>
              <w:top w:val="single" w:sz="4" w:space="0" w:color="auto"/>
              <w:left w:val="single" w:sz="4" w:space="0" w:color="auto"/>
              <w:bottom w:val="single" w:sz="4" w:space="0" w:color="auto"/>
              <w:right w:val="single" w:sz="4" w:space="0" w:color="auto"/>
            </w:tcBorders>
            <w:hideMark/>
          </w:tcPr>
          <w:p w:rsidR="002576F6" w:rsidRPr="002576F6" w:rsidRDefault="002576F6" w:rsidP="00821BA5">
            <w:pPr>
              <w:spacing w:before="100" w:beforeAutospacing="1" w:after="100" w:afterAutospacing="1"/>
              <w:jc w:val="right"/>
              <w:rPr>
                <w:rFonts w:eastAsiaTheme="minorEastAsia"/>
                <w:sz w:val="17"/>
                <w:szCs w:val="17"/>
              </w:rPr>
            </w:pPr>
            <w:r w:rsidRPr="002576F6">
              <w:rPr>
                <w:rFonts w:ascii="Arial" w:hAnsi="Arial" w:cs="Arial"/>
                <w:sz w:val="17"/>
                <w:szCs w:val="17"/>
              </w:rPr>
              <w:t xml:space="preserve">450,00 </w:t>
            </w:r>
          </w:p>
        </w:tc>
      </w:tr>
      <w:tr w:rsidR="002576F6" w:rsidRPr="002576F6" w:rsidTr="002576F6">
        <w:trPr>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2576F6" w:rsidRPr="002576F6" w:rsidRDefault="002576F6" w:rsidP="00821BA5">
            <w:pPr>
              <w:pStyle w:val="Ttulo1"/>
              <w:jc w:val="right"/>
              <w:rPr>
                <w:rFonts w:ascii="Arial" w:eastAsia="Times New Roman" w:hAnsi="Arial" w:cs="Arial"/>
                <w:sz w:val="17"/>
                <w:szCs w:val="17"/>
              </w:rPr>
            </w:pPr>
            <w:r w:rsidRPr="002576F6">
              <w:rPr>
                <w:rFonts w:ascii="Arial" w:eastAsia="Times New Roman" w:hAnsi="Arial" w:cs="Arial"/>
                <w:sz w:val="17"/>
                <w:szCs w:val="17"/>
                <w:lang w:val="es-ES_tradnl"/>
              </w:rPr>
              <w:t>Total</w:t>
            </w:r>
          </w:p>
        </w:tc>
        <w:tc>
          <w:tcPr>
            <w:tcW w:w="0" w:type="auto"/>
            <w:tcBorders>
              <w:top w:val="single" w:sz="4" w:space="0" w:color="auto"/>
              <w:left w:val="single" w:sz="4" w:space="0" w:color="auto"/>
              <w:bottom w:val="single" w:sz="4" w:space="0" w:color="auto"/>
              <w:right w:val="single" w:sz="4" w:space="0" w:color="auto"/>
            </w:tcBorders>
            <w:hideMark/>
          </w:tcPr>
          <w:p w:rsidR="002576F6" w:rsidRPr="002576F6" w:rsidRDefault="002576F6" w:rsidP="00821BA5">
            <w:pPr>
              <w:spacing w:before="100" w:beforeAutospacing="1" w:after="100" w:afterAutospacing="1"/>
              <w:jc w:val="right"/>
              <w:rPr>
                <w:rFonts w:eastAsiaTheme="minorEastAsia"/>
                <w:sz w:val="17"/>
                <w:szCs w:val="17"/>
              </w:rPr>
            </w:pPr>
            <w:r w:rsidRPr="002576F6">
              <w:rPr>
                <w:rFonts w:ascii="Arial" w:hAnsi="Arial" w:cs="Arial"/>
                <w:sz w:val="17"/>
                <w:szCs w:val="17"/>
              </w:rPr>
              <w:t xml:space="preserve">450,00 </w:t>
            </w:r>
          </w:p>
        </w:tc>
      </w:tr>
    </w:tbl>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SEGUNDA – VALIDADE DO REGISTRO DE PREÇOS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2.1. O prazo de validade da presente Ata de Registro de Preços será de 12 (doze) meses, contados da data de sua assinatura.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TERCEIRA – DA SOLICITAÇÃO DOS PRODUTOS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3.1. A solicitação dos produtos registrados será efetivada por meio de Autorização de Fornecimento, contendo as seguintes informações: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a) o nome do Fornecedor;</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b) a quantidade do produto a ser fornecido;</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lastRenderedPageBreak/>
        <w:t>c) a descrição do produto requisitado;</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d) a dotação orçamentária;</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e) o valor unitário e total;</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f) número do Processo Administrativo.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QUARTA – DA ENTREGA DO OBJETO DA ATA DE REGISTRO DE PREÇOS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 xml:space="preserve">4.1. Os produtos deverão ser entregues nas diversas Secretarias do Município  </w:t>
      </w:r>
      <w:r w:rsidRPr="00722F84">
        <w:rPr>
          <w:rFonts w:ascii="Bookman Old Style" w:eastAsia="Times New Roman" w:hAnsi="Bookman Old Style" w:cs="Times New Roman"/>
        </w:rPr>
        <w:fldChar w:fldCharType="begin"/>
      </w:r>
      <w:r w:rsidRPr="00722F84">
        <w:rPr>
          <w:rFonts w:ascii="Bookman Old Style" w:eastAsia="Times New Roman" w:hAnsi="Bookman Old Style" w:cs="Times New Roman"/>
        </w:rPr>
        <w:instrText xml:space="preserve"> DOCVARIABLE "PrazoEntrega" \* MERGEFORMAT </w:instrText>
      </w:r>
      <w:r w:rsidRPr="00722F84">
        <w:rPr>
          <w:rFonts w:ascii="Bookman Old Style" w:eastAsia="Times New Roman" w:hAnsi="Bookman Old Style" w:cs="Times New Roman"/>
        </w:rPr>
        <w:fldChar w:fldCharType="separate"/>
      </w:r>
      <w:r w:rsidR="003B13E9">
        <w:rPr>
          <w:rFonts w:ascii="Bookman Old Style" w:eastAsia="Times New Roman" w:hAnsi="Bookman Old Style" w:cs="Times New Roman"/>
        </w:rPr>
        <w:t>20 DIAS</w:t>
      </w:r>
      <w:r w:rsidRPr="00722F84">
        <w:rPr>
          <w:rFonts w:ascii="Bookman Old Style" w:eastAsia="Times New Roman" w:hAnsi="Bookman Old Style" w:cs="Times New Roman"/>
        </w:rPr>
        <w:fldChar w:fldCharType="end"/>
      </w:r>
      <w:r w:rsidRPr="00722F84">
        <w:rPr>
          <w:rFonts w:ascii="Bookman Old Style" w:eastAsia="Times New Roman" w:hAnsi="Bookman Old Style" w:cs="Times New Roman"/>
        </w:rPr>
        <w:t xml:space="preserve"> contados da entrega da Autorização de Fornecimento, correndo por conta da Contratada as despesas de frete, embalagens, seguros, mão-de-obra e outras.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4.2. Na hipótese de rejeição, por entrega dos produtos em desacordo com as especificações, a Contratada deverá repor o(s) produto(s) no prazo de 48 (quarenta e oito) horas.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4.3. A substituição do produto, ou sua complementação, não exime a Contratada de ser penalizada por descumprimento da obrigação.</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4.4. As solicitações de entrega serão efetivadas pelas diversas Secretarias do Município, de acordo com a sua necessidade.</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QUINTA – DOS PREÇOS/REAJUSTES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5.1. Os preços são os constantes da Ata de Registro de Preços, vedado qualquer reajustamento durante o prazo de validade da Ata de Registro de Preços, salvo para manter o equilíbrio econômico-financeiro da proposta, porém, não antes de decorridos 90 (noventa) dias, contados da data de abertura das propostas.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5.2. O preço unitário de cada item deverá ser fixo, equivalente ao de mercado na data da apresentação da proposta.</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5.3. Deverão estar incluídas no preço, todas as despesas necessárias à entrega do objeto desta licitação, sem quaisquer ônus para Município de Formosa do Sul, tais como tributos, encargos, fretes, embalagens, mão de obra, lucro e demais despesas incidentes sobre o objeto.</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5.4. Fica ressalvada a possibilidade de alteração das condições referentes à concessão de reajustamento de preços, em face da superveniência de normas Federais aplicáveis a espécie.</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5.5. Os preços registrados, quando sujeitos a controle oficial, poderão ser reajustados nos termos e prazos fixados pelo órgão controlador.</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lastRenderedPageBreak/>
        <w:t>5.6. O disposto no subitem anterior aplica-se, igualmente, aos casos de incidência de novos impostos ou taxas e de alteração das alíquotas dos já existentes.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5.7. O beneficiário do registro, em função de imprevistos que altere significativamente a correspondência entre os encargos do contratado e a remuneração por parte do Município, poderá solicitar a atualização dos preços vigentes, por meio de solicitação formal, instruída com documentos que comprovem a procedência do pedido, tais como: notas fiscais de aquisição dos produtos, matérias-primas e componentes ou de outros documentos que comprovem a ocorrência de fatos imprevisíveis ou previsíveis, porém de consequências incalculáveis, retardadores ou impeditivos da execução do ajustado. Até a decisão final do Município de Formosa do Sul, a qual deverá ser prolatada em até 15 (quinze) dias a contar da entrega completa da documentação comprobatória, o fornecimento do produto, quando solicitado pelo Município, deverá ocorrer normalmente e pelo preço registrado em vigor.</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5.8. A atualização não poderá ultrapassar o preço praticado no mercado e deverá manter a diferença percentual apurada entre o preço originalmente constante da proposta e o preço de mercado à época vigente.</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5.9. O Município de Formosa do Sul poderá, a qualquer momento, reduzir os preços registrados, de conformidade com os parâmetros de pesquisa de mercado realizada ou quando alterações conjunturais provocarem a redução dos preços praticados no mercado nacional ou internacional, sendo que o novo preço fixado será válido a partir da publicação no jornal de publicação de atos legais, contratado pelo Município de Formosa do Sul. </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SEXTA – DAS CONDIÇÕES DE PAGAMENTO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6.1. O pagamento será efetuado através de crédito em conta corrente da Contratada, em até 30 (trinta) dias, contados da entrega da Nota Fiscal, devidamente preenchida, </w:t>
      </w:r>
      <w:proofErr w:type="gramStart"/>
      <w:r w:rsidRPr="00722F84">
        <w:rPr>
          <w:rFonts w:ascii="Bookman Old Style" w:eastAsia="Times New Roman" w:hAnsi="Bookman Old Style" w:cs="Times New Roman"/>
        </w:rPr>
        <w:t>sob pena</w:t>
      </w:r>
      <w:proofErr w:type="gramEnd"/>
      <w:r w:rsidRPr="00722F84">
        <w:rPr>
          <w:rFonts w:ascii="Bookman Old Style" w:eastAsia="Times New Roman" w:hAnsi="Bookman Old Style" w:cs="Times New Roman"/>
        </w:rPr>
        <w:t xml:space="preserve"> de devolução para </w:t>
      </w:r>
      <w:proofErr w:type="spellStart"/>
      <w:r w:rsidRPr="00722F84">
        <w:rPr>
          <w:rFonts w:ascii="Bookman Old Style" w:eastAsia="Times New Roman" w:hAnsi="Bookman Old Style" w:cs="Times New Roman"/>
        </w:rPr>
        <w:t>reemissão</w:t>
      </w:r>
      <w:proofErr w:type="spellEnd"/>
      <w:r w:rsidRPr="00722F84">
        <w:rPr>
          <w:rFonts w:ascii="Bookman Old Style" w:eastAsia="Times New Roman" w:hAnsi="Bookman Old Style" w:cs="Times New Roman"/>
        </w:rPr>
        <w:t xml:space="preserve">, caso não esteja em acordo e acompanhada da Autorização de Fornecimento. </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SÉTIMA – DAS OBRIGAÇÕES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7.1. Da Contratada:</w:t>
      </w:r>
    </w:p>
    <w:p w:rsidR="00722F84" w:rsidRPr="00722F84" w:rsidRDefault="00722F84" w:rsidP="00722F84">
      <w:pPr>
        <w:widowControl w:val="0"/>
        <w:tabs>
          <w:tab w:val="left" w:pos="708"/>
          <w:tab w:val="left" w:pos="2270"/>
          <w:tab w:val="left" w:pos="4294"/>
        </w:tabs>
        <w:overflowPunct w:val="0"/>
        <w:autoSpaceDE w:val="0"/>
        <w:autoSpaceDN w:val="0"/>
        <w:adjustRightInd w:val="0"/>
        <w:snapToGri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 xml:space="preserve">7.1.1. Encaminhar a Nota Fiscal juntamente com os produtos requisitados pelo Município de Formosa do Sul, sendo que deverá constar o Nº da Autorização de Fornecimento (AF), juntamente com a AF em Anexo. </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lastRenderedPageBreak/>
        <w:t>7.1.2. Comunicar à unidade requisitante, no prazo de 48 (quarenta e oito) horas, qualquer anormalidade que impeça o fornecimento dos produtos contratados.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7.1.3. Indicar o responsável que responderá perante o Município de Formosa do Sul por todos os atos e comunicações formais.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7.1.4. Arcar com o pagamento de todos os tributos e encargos que incidam sobre o produto fornecido, bem como pelo seu transporte, até o local determinado para a sua entrega.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7.1.5. Paralisar, por determinação do Município, qualquer fornecimento de produtos que estejam </w:t>
      </w:r>
      <w:proofErr w:type="gramStart"/>
      <w:r w:rsidRPr="00722F84">
        <w:rPr>
          <w:rFonts w:ascii="Bookman Old Style" w:eastAsia="Times New Roman" w:hAnsi="Bookman Old Style" w:cs="Times New Roman"/>
        </w:rPr>
        <w:t>sob suspeita</w:t>
      </w:r>
      <w:proofErr w:type="gramEnd"/>
      <w:r w:rsidRPr="00722F84">
        <w:rPr>
          <w:rFonts w:ascii="Bookman Old Style" w:eastAsia="Times New Roman" w:hAnsi="Bookman Old Style" w:cs="Times New Roman"/>
        </w:rPr>
        <w:t xml:space="preserve"> de contaminação ou condenado por autoridade sanitária.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7.2. Do Município de Formosa do Sul:</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7.2.1. Prestar à Contratada todos os esclarecimentos necessários para a execução da Ata de Registro de Preços.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7.2.2. Promover o apontamento no dia do recebimento dos produtos, bem como efetuar os pagamentos devidos, nos prazos determinados.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7.2.3. Administrar, por intermédio do Departamento de Compras, Ata de Registro de Preços.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OITAVA – DA FISCALIZAÇÃO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8.1. Não obstante o fato de a vencedora ser a única e exclusiva responsável pelo fornecimento do objeto registrado na Ata de Registro de Preços, o Município de Formosa do Sul, através de sua própria equipe ou de prepostos formalmente designados, sem restringir a plenitude dessa responsabilidade, exercerá a mais ampla e completa fiscalização na sua execução.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NONA – DA RESCISÃO CONTRATUAL</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9.1. A Ata de Registro de Preços poderá ser rescindida nos seguintes casos: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9.1.1. Persistência de infrações após a aplicação das multas previstas na cláusula décima.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9.1.2. Manifesta impossibilidade por parte da Contratada de cumprir as obrigações assumidas pela ocorrência de caso fortuito ou força </w:t>
      </w:r>
      <w:proofErr w:type="gramStart"/>
      <w:r w:rsidRPr="00722F84">
        <w:rPr>
          <w:rFonts w:ascii="Bookman Old Style" w:eastAsia="Times New Roman" w:hAnsi="Bookman Old Style" w:cs="Times New Roman"/>
        </w:rPr>
        <w:t>maior, devidamente comprovados</w:t>
      </w:r>
      <w:proofErr w:type="gramEnd"/>
      <w:r w:rsidRPr="00722F84">
        <w:rPr>
          <w:rFonts w:ascii="Bookman Old Style" w:eastAsia="Times New Roman" w:hAnsi="Bookman Old Style" w:cs="Times New Roman"/>
        </w:rPr>
        <w:t>.</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9.1.3. Interesse público, devidamente motivado e justificado pela Administração.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lastRenderedPageBreak/>
        <w:t>9.1.4. Demais hipóteses previstas no art. 78 da Lei Federal nº 8.666/93, bem como desta Ata.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9.1.5. Liquidação judicial ou extrajudicial ou falência da Contratada.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DÉCIMA – DAS PENALIDADES</w:t>
      </w:r>
    </w:p>
    <w:p w:rsidR="00722F84" w:rsidRPr="00722F84" w:rsidRDefault="00722F84" w:rsidP="00722F84">
      <w:pPr>
        <w:tabs>
          <w:tab w:val="left" w:pos="536"/>
          <w:tab w:val="left" w:pos="2270"/>
          <w:tab w:val="left" w:pos="4294"/>
        </w:tabs>
        <w:overflowPunct w:val="0"/>
        <w:autoSpaceDE w:val="0"/>
        <w:autoSpaceDN w:val="0"/>
        <w:adjustRightInd w:val="0"/>
        <w:spacing w:after="0" w:line="360"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10.1. Se a licitante, convocada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modo inidôneo ou cometer fraude fiscal, ficará impedido de licitar e contratar com a Administração Pública, pelo prazo de até </w:t>
      </w:r>
      <w:proofErr w:type="gramStart"/>
      <w:r w:rsidRPr="00722F84">
        <w:rPr>
          <w:rFonts w:ascii="Bookman Old Style" w:eastAsia="Times New Roman" w:hAnsi="Bookman Old Style" w:cs="Times New Roman"/>
        </w:rPr>
        <w:t>5</w:t>
      </w:r>
      <w:proofErr w:type="gramEnd"/>
      <w:r w:rsidRPr="00722F84">
        <w:rPr>
          <w:rFonts w:ascii="Bookman Old Style" w:eastAsia="Times New Roman" w:hAnsi="Bookman Old Style" w:cs="Times New Roman"/>
        </w:rPr>
        <w:t xml:space="preserve"> anos.</w:t>
      </w:r>
    </w:p>
    <w:p w:rsidR="00722F84" w:rsidRPr="00722F84" w:rsidRDefault="00722F84" w:rsidP="00722F84">
      <w:pPr>
        <w:tabs>
          <w:tab w:val="left" w:pos="536"/>
          <w:tab w:val="left" w:pos="2270"/>
          <w:tab w:val="left" w:pos="4294"/>
        </w:tabs>
        <w:overflowPunct w:val="0"/>
        <w:autoSpaceDE w:val="0"/>
        <w:autoSpaceDN w:val="0"/>
        <w:adjustRightInd w:val="0"/>
        <w:spacing w:after="0" w:line="360"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10.2. Poderá, ainda, isoladamente ou conjuntamente, sofrer multa de 10% sobre o valor do contrato, e rescisão contratual, sem que disso decorra direito de qualquer natureza à Contratada.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DÉCIMA PRIMEIRA – DAS DISPOSIÇÕES FINAIS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11.1. O vencimento da validade da Ata de Registro de Preços não cessa a obrigação da CONTRATADA de cumprir os termos contratuais assinados até a data de vencimento da mesma.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11.2. O Município de Formosa do Sul não se obriga a utilizar a Ata de Registro de Preços se, durante a sua vigência, constatar que os preços registrados estão superiores aos praticados no mercado, nas mesmas especificações e condições previstas na Ata de Registro de Preços.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11.3. O Município de Formosa do Sul, ao seu exclusivo critério, poderá, durante os últimos 30 (trinta) dias de vigência da ata de Registro de Preços, determinar a gradativa redução ou aumento do fornecimento dos produtos registrados, até a elaboração de um novo processo licitatório.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11.4. A Contratada fica obrigada a fornecer o quantitativo fixado na Ata de Registro de Preços, acrescida de 25% (vinte e cinco por cento), se for o caso, </w:t>
      </w:r>
      <w:proofErr w:type="gramStart"/>
      <w:r w:rsidRPr="00722F84">
        <w:rPr>
          <w:rFonts w:ascii="Bookman Old Style" w:eastAsia="Times New Roman" w:hAnsi="Bookman Old Style" w:cs="Times New Roman"/>
        </w:rPr>
        <w:t>sob pena</w:t>
      </w:r>
      <w:proofErr w:type="gramEnd"/>
      <w:r w:rsidRPr="00722F84">
        <w:rPr>
          <w:rFonts w:ascii="Bookman Old Style" w:eastAsia="Times New Roman" w:hAnsi="Bookman Old Style" w:cs="Times New Roman"/>
        </w:rPr>
        <w:t xml:space="preserve"> de aplicação das sanções previstas no Edital e nesta Ata.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11.5. As despesas decorrentes do presente contrato correrão por conta do orçamento aprovado para o exercício de 2021 e parte por conta do exercício de 2022.</w:t>
      </w:r>
    </w:p>
    <w:p w:rsid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lastRenderedPageBreak/>
        <w:t>11.6. Fazem parte integrante desta Ata, independentemente de transcrição, as condições estabelecidas no Edital Pregão Presencial, as normas contidas na Lei nº 10.520/02, LC nº 123/06, Lei nº 8.666/93.</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DÉCIMA SEGUNDA – DO FORO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12.1. Para dirimir questões decorrentes deste contrato fica eleito o Foro da Comarca de Quilombo, com renúncia expressa a qualquer outro.</w:t>
      </w:r>
    </w:p>
    <w:p w:rsidR="00722F84" w:rsidRPr="00722F84" w:rsidRDefault="00722F84" w:rsidP="00722F84">
      <w:pPr>
        <w:tabs>
          <w:tab w:val="left" w:pos="708"/>
        </w:tabs>
        <w:overflowPunct w:val="0"/>
        <w:autoSpaceDE w:val="0"/>
        <w:autoSpaceDN w:val="0"/>
        <w:adjustRightInd w:val="0"/>
        <w:snapToGrid w:val="0"/>
        <w:spacing w:after="0" w:line="288" w:lineRule="auto"/>
        <w:jc w:val="both"/>
        <w:textAlignment w:val="baseline"/>
        <w:rPr>
          <w:rFonts w:ascii="Bookman Old Style" w:eastAsia="Times New Roman" w:hAnsi="Bookman Old Style" w:cs="Times New Roman"/>
        </w:rPr>
      </w:pPr>
    </w:p>
    <w:p w:rsidR="00722F84" w:rsidRPr="00722F84" w:rsidRDefault="00722F84" w:rsidP="00722F84">
      <w:pPr>
        <w:overflowPunct w:val="0"/>
        <w:autoSpaceDE w:val="0"/>
        <w:autoSpaceDN w:val="0"/>
        <w:adjustRightInd w:val="0"/>
        <w:spacing w:after="0" w:line="288" w:lineRule="auto"/>
        <w:jc w:val="both"/>
        <w:textAlignment w:val="baseline"/>
        <w:rPr>
          <w:rFonts w:ascii="Bookman Old Style" w:eastAsia="Times New Roman" w:hAnsi="Bookman Old Style" w:cs="Times New Roman"/>
        </w:rPr>
      </w:pPr>
    </w:p>
    <w:p w:rsidR="00722F84" w:rsidRPr="00722F84" w:rsidRDefault="00722F84" w:rsidP="00722F84">
      <w:pPr>
        <w:widowControl w:val="0"/>
        <w:tabs>
          <w:tab w:val="left" w:pos="536"/>
          <w:tab w:val="left" w:pos="2270"/>
          <w:tab w:val="left" w:pos="4294"/>
        </w:tabs>
        <w:overflowPunct w:val="0"/>
        <w:autoSpaceDE w:val="0"/>
        <w:autoSpaceDN w:val="0"/>
        <w:adjustRightInd w:val="0"/>
        <w:snapToGrid w:val="0"/>
        <w:spacing w:after="0" w:line="288" w:lineRule="auto"/>
        <w:jc w:val="right"/>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Formosa do Sul, </w:t>
      </w:r>
      <w:r w:rsidR="005C6334">
        <w:rPr>
          <w:rFonts w:ascii="Bookman Old Style" w:eastAsia="Times New Roman" w:hAnsi="Bookman Old Style" w:cs="Times New Roman"/>
        </w:rPr>
        <w:t>04</w:t>
      </w:r>
      <w:r w:rsidRPr="00722F84">
        <w:rPr>
          <w:rFonts w:ascii="Bookman Old Style" w:eastAsia="Times New Roman" w:hAnsi="Bookman Old Style" w:cs="Times New Roman"/>
        </w:rPr>
        <w:t xml:space="preserve"> de </w:t>
      </w:r>
      <w:r w:rsidR="005C6334">
        <w:rPr>
          <w:rFonts w:ascii="Bookman Old Style" w:eastAsia="Times New Roman" w:hAnsi="Bookman Old Style" w:cs="Times New Roman"/>
        </w:rPr>
        <w:t>março</w:t>
      </w:r>
      <w:r w:rsidRPr="00722F84">
        <w:rPr>
          <w:rFonts w:ascii="Bookman Old Style" w:eastAsia="Times New Roman" w:hAnsi="Bookman Old Style" w:cs="Times New Roman"/>
        </w:rPr>
        <w:t xml:space="preserve"> de </w:t>
      </w:r>
      <w:r w:rsidRPr="00722F84">
        <w:rPr>
          <w:rFonts w:ascii="Bookman Old Style" w:eastAsia="Times New Roman" w:hAnsi="Bookman Old Style" w:cs="Arial"/>
        </w:rPr>
        <w:fldChar w:fldCharType="begin"/>
      </w:r>
      <w:r w:rsidRPr="00722F84">
        <w:rPr>
          <w:rFonts w:ascii="Bookman Old Style" w:eastAsia="Times New Roman" w:hAnsi="Bookman Old Style" w:cs="Arial"/>
        </w:rPr>
        <w:instrText xml:space="preserve"> DOCVARIABLE "AnoLicitacao" \* MERGEFORMAT </w:instrText>
      </w:r>
      <w:r w:rsidRPr="00722F84">
        <w:rPr>
          <w:rFonts w:ascii="Bookman Old Style" w:eastAsia="Times New Roman" w:hAnsi="Bookman Old Style" w:cs="Arial"/>
        </w:rPr>
        <w:fldChar w:fldCharType="separate"/>
      </w:r>
      <w:r w:rsidR="003B13E9">
        <w:rPr>
          <w:rFonts w:ascii="Bookman Old Style" w:eastAsia="Times New Roman" w:hAnsi="Bookman Old Style" w:cs="Arial"/>
        </w:rPr>
        <w:t>2021</w:t>
      </w:r>
      <w:proofErr w:type="gramStart"/>
      <w:r w:rsidRPr="00722F84">
        <w:rPr>
          <w:rFonts w:ascii="Bookman Old Style" w:eastAsia="Times New Roman" w:hAnsi="Bookman Old Style" w:cs="Arial"/>
        </w:rPr>
        <w:fldChar w:fldCharType="end"/>
      </w:r>
      <w:proofErr w:type="gramEnd"/>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overflowPunct w:val="0"/>
        <w:autoSpaceDE w:val="0"/>
        <w:autoSpaceDN w:val="0"/>
        <w:adjustRightInd w:val="0"/>
        <w:spacing w:after="0" w:line="240" w:lineRule="auto"/>
        <w:ind w:firstLine="1134"/>
        <w:jc w:val="both"/>
        <w:textAlignment w:val="baseline"/>
        <w:rPr>
          <w:rFonts w:ascii="Bookman Old Style" w:eastAsia="Times New Roman" w:hAnsi="Bookman Old Style" w:cs="Arial"/>
        </w:rPr>
      </w:pPr>
    </w:p>
    <w:p w:rsidR="00722F84" w:rsidRDefault="00722F84" w:rsidP="00722F84">
      <w:pPr>
        <w:overflowPunct w:val="0"/>
        <w:autoSpaceDE w:val="0"/>
        <w:autoSpaceDN w:val="0"/>
        <w:adjustRightInd w:val="0"/>
        <w:ind w:firstLine="1134"/>
        <w:jc w:val="both"/>
        <w:textAlignment w:val="baseline"/>
        <w:rPr>
          <w:rFonts w:ascii="Bookman Old Style" w:eastAsia="Times New Roman" w:hAnsi="Bookman Old Style" w:cs="Arial"/>
          <w:b/>
        </w:rPr>
      </w:pPr>
    </w:p>
    <w:p w:rsidR="002576F6" w:rsidRPr="00722F84" w:rsidRDefault="002576F6" w:rsidP="00722F84">
      <w:pPr>
        <w:overflowPunct w:val="0"/>
        <w:autoSpaceDE w:val="0"/>
        <w:autoSpaceDN w:val="0"/>
        <w:adjustRightInd w:val="0"/>
        <w:ind w:firstLine="1134"/>
        <w:jc w:val="both"/>
        <w:textAlignment w:val="baseline"/>
        <w:rPr>
          <w:rFonts w:ascii="Bookman Old Style" w:eastAsia="Times New Roman" w:hAnsi="Bookman Old Style" w:cs="Arial"/>
          <w:b/>
        </w:rPr>
      </w:pPr>
    </w:p>
    <w:p w:rsidR="00722F84" w:rsidRPr="00722F84" w:rsidRDefault="00722F84" w:rsidP="00722F84">
      <w:pPr>
        <w:overflowPunct w:val="0"/>
        <w:autoSpaceDE w:val="0"/>
        <w:autoSpaceDN w:val="0"/>
        <w:adjustRightInd w:val="0"/>
        <w:spacing w:after="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_____________________________</w:t>
      </w:r>
      <w:r w:rsidRPr="00722F84">
        <w:rPr>
          <w:rFonts w:ascii="Bookman Old Style" w:eastAsia="Times New Roman" w:hAnsi="Bookman Old Style" w:cs="Times New Roman"/>
          <w:b/>
        </w:rPr>
        <w:tab/>
      </w:r>
      <w:r w:rsidRPr="00722F84">
        <w:rPr>
          <w:rFonts w:ascii="Bookman Old Style" w:eastAsia="Times New Roman" w:hAnsi="Bookman Old Style" w:cs="Times New Roman"/>
          <w:b/>
        </w:rPr>
        <w:tab/>
        <w:t>________________________________</w:t>
      </w:r>
    </w:p>
    <w:p w:rsidR="00722F84" w:rsidRPr="00722F84" w:rsidRDefault="00722F84" w:rsidP="00722F84">
      <w:pPr>
        <w:overflowPunct w:val="0"/>
        <w:autoSpaceDE w:val="0"/>
        <w:autoSpaceDN w:val="0"/>
        <w:adjustRightInd w:val="0"/>
        <w:spacing w:after="0" w:line="288" w:lineRule="auto"/>
        <w:textAlignment w:val="baseline"/>
        <w:rPr>
          <w:rFonts w:ascii="Bookman Old Style" w:eastAsia="Arial Unicode MS" w:hAnsi="Bookman Old Style" w:cs="Times New Roman"/>
          <w:b/>
        </w:rPr>
      </w:pPr>
      <w:r w:rsidRPr="00722F84">
        <w:rPr>
          <w:rFonts w:ascii="Bookman Old Style" w:eastAsia="Arial Unicode MS" w:hAnsi="Bookman Old Style" w:cs="Times New Roman"/>
          <w:b/>
        </w:rPr>
        <w:t>JORGE ANTÔNIO COMUNELLO</w:t>
      </w:r>
      <w:proofErr w:type="gramStart"/>
      <w:r w:rsidRPr="00722F84">
        <w:rPr>
          <w:rFonts w:ascii="Bookman Old Style" w:eastAsia="Arial Unicode MS" w:hAnsi="Bookman Old Style" w:cs="Times New Roman"/>
          <w:b/>
        </w:rPr>
        <w:t xml:space="preserve">    </w:t>
      </w:r>
      <w:proofErr w:type="gramEnd"/>
      <w:r w:rsidRPr="00722F84">
        <w:rPr>
          <w:rFonts w:ascii="Bookman Old Style" w:eastAsia="Arial Unicode MS" w:hAnsi="Bookman Old Style" w:cs="Times New Roman"/>
          <w:b/>
        </w:rPr>
        <w:tab/>
      </w:r>
      <w:r w:rsidR="009D3FDE" w:rsidRPr="009D3FDE">
        <w:rPr>
          <w:rFonts w:ascii="Bookman Old Style" w:hAnsi="Bookman Old Style"/>
          <w:b/>
        </w:rPr>
        <w:t>PAULO RODRIGO DE SOUZA</w:t>
      </w:r>
      <w:r w:rsidRPr="00722F84">
        <w:rPr>
          <w:rFonts w:ascii="Bookman Old Style" w:eastAsia="Arial Unicode MS" w:hAnsi="Bookman Old Style" w:cs="Times New Roman"/>
          <w:b/>
        </w:rPr>
        <w:tab/>
      </w:r>
    </w:p>
    <w:p w:rsidR="00722F84" w:rsidRPr="009D3FDE" w:rsidRDefault="00722F84" w:rsidP="00722F84">
      <w:pPr>
        <w:overflowPunct w:val="0"/>
        <w:autoSpaceDE w:val="0"/>
        <w:autoSpaceDN w:val="0"/>
        <w:adjustRightInd w:val="0"/>
        <w:spacing w:after="0" w:line="240" w:lineRule="auto"/>
        <w:textAlignment w:val="baseline"/>
        <w:rPr>
          <w:rFonts w:ascii="Bookman Old Style" w:eastAsia="Arial Unicode MS" w:hAnsi="Bookman Old Style" w:cs="Times New Roman"/>
        </w:rPr>
      </w:pPr>
      <w:r w:rsidRPr="009D3FDE">
        <w:rPr>
          <w:rFonts w:ascii="Bookman Old Style" w:eastAsia="Arial Unicode MS" w:hAnsi="Bookman Old Style" w:cs="Times New Roman"/>
        </w:rPr>
        <w:t>Prefeito Municipal</w:t>
      </w:r>
      <w:r w:rsidRPr="009D3FDE">
        <w:rPr>
          <w:rFonts w:ascii="Bookman Old Style" w:eastAsia="Arial Unicode MS" w:hAnsi="Bookman Old Style" w:cs="Times New Roman"/>
        </w:rPr>
        <w:tab/>
      </w:r>
      <w:r w:rsidRPr="009D3FDE">
        <w:rPr>
          <w:rFonts w:ascii="Bookman Old Style" w:eastAsia="Arial Unicode MS" w:hAnsi="Bookman Old Style" w:cs="Times New Roman"/>
        </w:rPr>
        <w:tab/>
      </w:r>
      <w:r w:rsidRPr="009D3FDE">
        <w:rPr>
          <w:rFonts w:ascii="Bookman Old Style" w:eastAsia="Arial Unicode MS" w:hAnsi="Bookman Old Style" w:cs="Times New Roman"/>
        </w:rPr>
        <w:tab/>
      </w:r>
      <w:r w:rsidRPr="009D3FDE">
        <w:rPr>
          <w:rFonts w:ascii="Bookman Old Style" w:eastAsia="Arial Unicode MS" w:hAnsi="Bookman Old Style" w:cs="Times New Roman"/>
        </w:rPr>
        <w:tab/>
        <w:t xml:space="preserve">Representante Legal </w:t>
      </w:r>
    </w:p>
    <w:p w:rsidR="00722F84" w:rsidRPr="009D3FDE" w:rsidRDefault="00722F84" w:rsidP="00722F84">
      <w:pPr>
        <w:overflowPunct w:val="0"/>
        <w:autoSpaceDE w:val="0"/>
        <w:autoSpaceDN w:val="0"/>
        <w:adjustRightInd w:val="0"/>
        <w:spacing w:after="0" w:line="240" w:lineRule="auto"/>
        <w:textAlignment w:val="baseline"/>
        <w:rPr>
          <w:rFonts w:ascii="Bookman Old Style" w:eastAsia="Arial Unicode MS" w:hAnsi="Bookman Old Style" w:cs="Times New Roman"/>
        </w:rPr>
      </w:pPr>
    </w:p>
    <w:p w:rsidR="00722F84" w:rsidRPr="00722F84" w:rsidRDefault="00722F84" w:rsidP="00722F84">
      <w:pPr>
        <w:overflowPunct w:val="0"/>
        <w:autoSpaceDE w:val="0"/>
        <w:autoSpaceDN w:val="0"/>
        <w:adjustRightInd w:val="0"/>
        <w:spacing w:after="0" w:line="240" w:lineRule="auto"/>
        <w:textAlignment w:val="baseline"/>
        <w:rPr>
          <w:rFonts w:ascii="Bookman Old Style" w:eastAsia="Arial Unicode MS" w:hAnsi="Bookman Old Style" w:cs="Times New Roman"/>
          <w:b/>
        </w:rPr>
      </w:pPr>
    </w:p>
    <w:p w:rsidR="00722F84" w:rsidRPr="00722F84" w:rsidRDefault="00722F84" w:rsidP="00722F84">
      <w:pPr>
        <w:overflowPunct w:val="0"/>
        <w:autoSpaceDE w:val="0"/>
        <w:autoSpaceDN w:val="0"/>
        <w:adjustRightInd w:val="0"/>
        <w:spacing w:after="0" w:line="240" w:lineRule="auto"/>
        <w:textAlignment w:val="baseline"/>
        <w:rPr>
          <w:rFonts w:ascii="Bookman Old Style" w:eastAsia="Arial Unicode MS" w:hAnsi="Bookman Old Style" w:cs="Times New Roman"/>
          <w:b/>
        </w:rPr>
      </w:pPr>
    </w:p>
    <w:p w:rsidR="00722F84" w:rsidRDefault="00722F84" w:rsidP="00722F84">
      <w:pPr>
        <w:overflowPunct w:val="0"/>
        <w:autoSpaceDE w:val="0"/>
        <w:autoSpaceDN w:val="0"/>
        <w:adjustRightInd w:val="0"/>
        <w:spacing w:after="0" w:line="240" w:lineRule="auto"/>
        <w:textAlignment w:val="baseline"/>
        <w:rPr>
          <w:rFonts w:ascii="Bookman Old Style" w:eastAsia="Arial Unicode MS" w:hAnsi="Bookman Old Style" w:cs="Times New Roman"/>
          <w:b/>
        </w:rPr>
      </w:pPr>
    </w:p>
    <w:p w:rsidR="002576F6" w:rsidRPr="00722F84" w:rsidRDefault="002576F6" w:rsidP="00722F84">
      <w:pPr>
        <w:overflowPunct w:val="0"/>
        <w:autoSpaceDE w:val="0"/>
        <w:autoSpaceDN w:val="0"/>
        <w:adjustRightInd w:val="0"/>
        <w:spacing w:after="0" w:line="240" w:lineRule="auto"/>
        <w:textAlignment w:val="baseline"/>
        <w:rPr>
          <w:rFonts w:ascii="Bookman Old Style" w:eastAsia="Arial Unicode MS" w:hAnsi="Bookman Old Style" w:cs="Times New Roman"/>
          <w:b/>
        </w:rPr>
      </w:pPr>
    </w:p>
    <w:p w:rsidR="00722F84" w:rsidRPr="00722F84" w:rsidRDefault="00722F84" w:rsidP="00722F84">
      <w:pPr>
        <w:overflowPunct w:val="0"/>
        <w:autoSpaceDE w:val="0"/>
        <w:autoSpaceDN w:val="0"/>
        <w:adjustRightInd w:val="0"/>
        <w:spacing w:after="0" w:line="240" w:lineRule="auto"/>
        <w:jc w:val="center"/>
        <w:textAlignment w:val="baseline"/>
        <w:rPr>
          <w:rFonts w:eastAsia="Times New Roman" w:cs="Times New Roman"/>
        </w:rPr>
      </w:pPr>
      <w:r w:rsidRPr="00722F84">
        <w:rPr>
          <w:rFonts w:eastAsia="Times New Roman" w:cs="Times New Roman"/>
        </w:rPr>
        <w:t>_____________________________</w:t>
      </w:r>
    </w:p>
    <w:p w:rsidR="00722F84" w:rsidRPr="00722F84" w:rsidRDefault="00722F84" w:rsidP="00722F84">
      <w:pPr>
        <w:overflowPunct w:val="0"/>
        <w:autoSpaceDE w:val="0"/>
        <w:autoSpaceDN w:val="0"/>
        <w:adjustRightInd w:val="0"/>
        <w:spacing w:after="0" w:line="240" w:lineRule="auto"/>
        <w:jc w:val="center"/>
        <w:textAlignment w:val="baseline"/>
        <w:rPr>
          <w:rFonts w:ascii="Bookman Old Style" w:eastAsia="Times New Roman" w:hAnsi="Bookman Old Style" w:cs="Arial"/>
          <w:b/>
        </w:rPr>
      </w:pPr>
      <w:r w:rsidRPr="00722F84">
        <w:rPr>
          <w:rFonts w:ascii="Bookman Old Style" w:eastAsia="Times New Roman" w:hAnsi="Bookman Old Style" w:cs="Arial"/>
          <w:b/>
        </w:rPr>
        <w:t>ANDERSON TISSIANI VEDANA</w:t>
      </w:r>
    </w:p>
    <w:p w:rsidR="00722F84" w:rsidRPr="00722F84" w:rsidRDefault="00722F84" w:rsidP="00722F84">
      <w:pPr>
        <w:overflowPunct w:val="0"/>
        <w:autoSpaceDE w:val="0"/>
        <w:autoSpaceDN w:val="0"/>
        <w:adjustRightInd w:val="0"/>
        <w:spacing w:after="0" w:line="240" w:lineRule="auto"/>
        <w:jc w:val="center"/>
        <w:textAlignment w:val="baseline"/>
        <w:rPr>
          <w:rFonts w:ascii="Bookman Old Style" w:eastAsia="Times New Roman" w:hAnsi="Bookman Old Style" w:cs="Arial"/>
        </w:rPr>
      </w:pPr>
      <w:r w:rsidRPr="00722F84">
        <w:rPr>
          <w:rFonts w:ascii="Bookman Old Style" w:eastAsia="Times New Roman" w:hAnsi="Bookman Old Style" w:cs="Arial"/>
        </w:rPr>
        <w:t>Advogado</w:t>
      </w:r>
    </w:p>
    <w:p w:rsidR="009408CA" w:rsidRPr="00722F84" w:rsidRDefault="00722F84" w:rsidP="00722F84">
      <w:pPr>
        <w:overflowPunct w:val="0"/>
        <w:autoSpaceDE w:val="0"/>
        <w:autoSpaceDN w:val="0"/>
        <w:adjustRightInd w:val="0"/>
        <w:spacing w:after="0" w:line="240" w:lineRule="auto"/>
        <w:jc w:val="center"/>
        <w:textAlignment w:val="baseline"/>
        <w:rPr>
          <w:rFonts w:ascii="Bookman Old Style" w:eastAsia="Times New Roman" w:hAnsi="Bookman Old Style" w:cs="Arial"/>
        </w:rPr>
      </w:pPr>
      <w:r w:rsidRPr="00722F84">
        <w:rPr>
          <w:rFonts w:ascii="Bookman Old Style" w:eastAsia="Times New Roman" w:hAnsi="Bookman Old Style" w:cs="Arial"/>
        </w:rPr>
        <w:t>OAB/SC 24031</w:t>
      </w:r>
    </w:p>
    <w:sectPr w:rsidR="009408CA" w:rsidRPr="00722F84" w:rsidSect="003B13E9">
      <w:headerReference w:type="default" r:id="rId8"/>
      <w:footerReference w:type="default" r:id="rId9"/>
      <w:pgSz w:w="11906" w:h="16838"/>
      <w:pgMar w:top="1417" w:right="1558"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033C" w:rsidRDefault="00D5033C">
      <w:pPr>
        <w:spacing w:after="0" w:line="240" w:lineRule="auto"/>
      </w:pPr>
      <w:r>
        <w:separator/>
      </w:r>
    </w:p>
  </w:endnote>
  <w:endnote w:type="continuationSeparator" w:id="0">
    <w:p w:rsidR="00D5033C" w:rsidRDefault="00D503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33D" w:rsidRDefault="000E333D">
    <w:pPr>
      <w:pStyle w:val="Rodap"/>
      <w:jc w:val="right"/>
    </w:pPr>
    <w:r>
      <w:fldChar w:fldCharType="begin"/>
    </w:r>
    <w:r>
      <w:instrText>PAGE   \* MERGEFORMAT</w:instrText>
    </w:r>
    <w:r>
      <w:fldChar w:fldCharType="separate"/>
    </w:r>
    <w:r w:rsidR="00AC6462">
      <w:rPr>
        <w:noProof/>
      </w:rPr>
      <w:t>1</w:t>
    </w:r>
    <w:r>
      <w:fldChar w:fldCharType="end"/>
    </w:r>
  </w:p>
  <w:p w:rsidR="000E333D" w:rsidRDefault="000E333D" w:rsidP="009408CA">
    <w:pPr>
      <w:pStyle w:val="Rodap"/>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033C" w:rsidRDefault="00D5033C">
      <w:pPr>
        <w:spacing w:after="0" w:line="240" w:lineRule="auto"/>
      </w:pPr>
      <w:r>
        <w:separator/>
      </w:r>
    </w:p>
  </w:footnote>
  <w:footnote w:type="continuationSeparator" w:id="0">
    <w:p w:rsidR="00D5033C" w:rsidRDefault="00D503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05" w:type="pct"/>
      <w:jc w:val="center"/>
      <w:tblInd w:w="-262" w:type="dxa"/>
      <w:tblLook w:val="04A0" w:firstRow="1" w:lastRow="0" w:firstColumn="1" w:lastColumn="0" w:noHBand="0" w:noVBand="1"/>
    </w:tblPr>
    <w:tblGrid>
      <w:gridCol w:w="2327"/>
      <w:gridCol w:w="6190"/>
    </w:tblGrid>
    <w:tr w:rsidR="000E333D" w:rsidRPr="00EF3E89" w:rsidTr="009408CA">
      <w:trPr>
        <w:trHeight w:val="1302"/>
        <w:jc w:val="center"/>
      </w:trPr>
      <w:tc>
        <w:tcPr>
          <w:tcW w:w="1366" w:type="pct"/>
        </w:tcPr>
        <w:p w:rsidR="000E333D" w:rsidRPr="00EF3E89" w:rsidRDefault="000E333D" w:rsidP="009408CA">
          <w:pPr>
            <w:spacing w:after="0"/>
            <w:ind w:right="-490"/>
            <w:jc w:val="center"/>
            <w:rPr>
              <w:rFonts w:ascii="Tahoma" w:hAnsi="Tahoma" w:cs="Tahoma"/>
              <w:b/>
              <w:bCs/>
              <w:color w:val="000000"/>
              <w:sz w:val="16"/>
              <w:szCs w:val="16"/>
            </w:rPr>
          </w:pPr>
          <w:r>
            <w:rPr>
              <w:rFonts w:ascii="Tahoma" w:hAnsi="Tahoma" w:cs="Tahoma"/>
              <w:b/>
              <w:noProof/>
              <w:color w:val="000000"/>
              <w:sz w:val="16"/>
              <w:szCs w:val="16"/>
              <w:lang w:eastAsia="pt-BR"/>
            </w:rPr>
            <w:drawing>
              <wp:inline distT="0" distB="0" distL="0" distR="0" wp14:anchorId="1C6E3C45" wp14:editId="4C0AD651">
                <wp:extent cx="1038225" cy="952500"/>
                <wp:effectExtent l="0" t="0" r="9525" b="0"/>
                <wp:docPr id="1" name="Imagem 1" descr="brasao_formo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ao_formo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225" cy="952500"/>
                        </a:xfrm>
                        <a:prstGeom prst="rect">
                          <a:avLst/>
                        </a:prstGeom>
                        <a:noFill/>
                        <a:ln>
                          <a:noFill/>
                        </a:ln>
                      </pic:spPr>
                    </pic:pic>
                  </a:graphicData>
                </a:graphic>
              </wp:inline>
            </w:drawing>
          </w:r>
        </w:p>
      </w:tc>
      <w:tc>
        <w:tcPr>
          <w:tcW w:w="3634" w:type="pct"/>
        </w:tcPr>
        <w:p w:rsidR="000E333D" w:rsidRPr="004D2410" w:rsidRDefault="000E333D" w:rsidP="009408CA">
          <w:pPr>
            <w:spacing w:after="0"/>
            <w:ind w:right="-490"/>
            <w:jc w:val="center"/>
            <w:rPr>
              <w:rFonts w:ascii="Bookman Old Style" w:hAnsi="Bookman Old Style" w:cs="Tahoma"/>
              <w:b/>
              <w:bCs/>
            </w:rPr>
          </w:pPr>
          <w:r w:rsidRPr="004D2410">
            <w:rPr>
              <w:rFonts w:ascii="Bookman Old Style" w:hAnsi="Bookman Old Style" w:cs="Tahoma"/>
              <w:b/>
              <w:bCs/>
            </w:rPr>
            <w:t>Estado de Santa Catarina</w:t>
          </w:r>
        </w:p>
        <w:p w:rsidR="000E333D" w:rsidRPr="004D2410" w:rsidRDefault="000E333D" w:rsidP="009408CA">
          <w:pPr>
            <w:spacing w:after="0"/>
            <w:ind w:right="-490"/>
            <w:jc w:val="center"/>
            <w:rPr>
              <w:rFonts w:ascii="Bookman Old Style" w:hAnsi="Bookman Old Style" w:cs="Tahoma"/>
              <w:b/>
              <w:bCs/>
            </w:rPr>
          </w:pPr>
          <w:r w:rsidRPr="004D2410">
            <w:rPr>
              <w:rFonts w:ascii="Bookman Old Style" w:hAnsi="Bookman Old Style" w:cs="Tahoma"/>
              <w:b/>
              <w:bCs/>
            </w:rPr>
            <w:t>Município de Formosa do Sul</w:t>
          </w:r>
        </w:p>
        <w:p w:rsidR="000E333D" w:rsidRPr="00E13C69" w:rsidRDefault="000E333D" w:rsidP="009408CA">
          <w:pPr>
            <w:jc w:val="center"/>
            <w:rPr>
              <w:rFonts w:ascii="Bookman Old Style" w:hAnsi="Bookman Old Style" w:cs="Tahoma"/>
            </w:rPr>
          </w:pPr>
          <w:r w:rsidRPr="00C0670E">
            <w:rPr>
              <w:rFonts w:ascii="Bookman Old Style" w:hAnsi="Bookman Old Style" w:cs="Tahoma"/>
            </w:rPr>
            <w:t xml:space="preserve">Setor de Compras, Contratos e Licitações </w:t>
          </w:r>
          <w:proofErr w:type="gramStart"/>
          <w:r w:rsidRPr="00C0670E">
            <w:rPr>
              <w:rFonts w:ascii="Bookman Old Style" w:hAnsi="Bookman Old Style" w:cs="Tahoma"/>
            </w:rPr>
            <w:t>Públicas</w:t>
          </w:r>
          <w:proofErr w:type="gramEnd"/>
        </w:p>
        <w:p w:rsidR="000E333D" w:rsidRPr="004D2410" w:rsidRDefault="000E333D" w:rsidP="009408CA">
          <w:pPr>
            <w:spacing w:after="0"/>
            <w:jc w:val="center"/>
            <w:rPr>
              <w:rFonts w:ascii="Bookman Old Style" w:hAnsi="Bookman Old Style" w:cs="Tahoma"/>
              <w:b/>
              <w:bCs/>
            </w:rPr>
          </w:pPr>
          <w:r>
            <w:rPr>
              <w:rFonts w:ascii="Bookman Old Style" w:hAnsi="Bookman Old Style" w:cs="Tahoma"/>
              <w:b/>
              <w:bCs/>
            </w:rPr>
            <w:t>CNPJ: 80.637.424/0001</w:t>
          </w:r>
          <w:r w:rsidRPr="004D2410">
            <w:rPr>
              <w:rFonts w:ascii="Bookman Old Style" w:hAnsi="Bookman Old Style" w:cs="Tahoma"/>
              <w:b/>
              <w:bCs/>
            </w:rPr>
            <w:t>-09</w:t>
          </w:r>
        </w:p>
        <w:p w:rsidR="000E333D" w:rsidRPr="004F6DD8" w:rsidRDefault="000E333D" w:rsidP="009408CA">
          <w:pPr>
            <w:spacing w:after="0"/>
            <w:jc w:val="center"/>
            <w:rPr>
              <w:rFonts w:ascii="Bookman Old Style" w:hAnsi="Bookman Old Style"/>
            </w:rPr>
          </w:pPr>
          <w:r>
            <w:rPr>
              <w:rFonts w:ascii="Bookman Old Style" w:hAnsi="Bookman Old Style"/>
            </w:rPr>
            <w:t xml:space="preserve">Av. Getúlio Vargas, 580 - </w:t>
          </w:r>
          <w:proofErr w:type="gramStart"/>
          <w:r>
            <w:rPr>
              <w:rFonts w:ascii="Bookman Old Style" w:hAnsi="Bookman Old Style"/>
            </w:rPr>
            <w:t>Centro</w:t>
          </w:r>
          <w:proofErr w:type="gramEnd"/>
        </w:p>
        <w:p w:rsidR="000E333D" w:rsidRPr="004D2410" w:rsidRDefault="000E333D" w:rsidP="009408CA">
          <w:pPr>
            <w:spacing w:after="0"/>
            <w:jc w:val="center"/>
            <w:rPr>
              <w:rFonts w:ascii="Bookman Old Style" w:hAnsi="Bookman Old Style" w:cs="Tahoma"/>
              <w:bCs/>
            </w:rPr>
          </w:pPr>
          <w:r w:rsidRPr="004D2410">
            <w:rPr>
              <w:rFonts w:ascii="Bookman Old Style" w:hAnsi="Bookman Old Style" w:cs="Tahoma"/>
              <w:bCs/>
            </w:rPr>
            <w:t>Formosa do Sul – SC, CEP 89.859-</w:t>
          </w:r>
          <w:proofErr w:type="gramStart"/>
          <w:r w:rsidRPr="004D2410">
            <w:rPr>
              <w:rFonts w:ascii="Bookman Old Style" w:hAnsi="Bookman Old Style" w:cs="Tahoma"/>
              <w:bCs/>
            </w:rPr>
            <w:t>000</w:t>
          </w:r>
          <w:proofErr w:type="gramEnd"/>
        </w:p>
        <w:p w:rsidR="000E333D" w:rsidRPr="00EF3E89" w:rsidRDefault="000E333D" w:rsidP="009408CA">
          <w:pPr>
            <w:tabs>
              <w:tab w:val="center" w:pos="4419"/>
              <w:tab w:val="right" w:pos="8838"/>
            </w:tabs>
            <w:spacing w:after="0"/>
            <w:jc w:val="center"/>
            <w:rPr>
              <w:rFonts w:ascii="Tahoma" w:hAnsi="Tahoma" w:cs="Tahoma"/>
              <w:b/>
              <w:bCs/>
              <w:sz w:val="16"/>
              <w:szCs w:val="16"/>
            </w:rPr>
          </w:pPr>
          <w:r w:rsidRPr="004D2410">
            <w:rPr>
              <w:rFonts w:ascii="Bookman Old Style" w:hAnsi="Bookman Old Style" w:cs="Tahoma"/>
              <w:bCs/>
            </w:rPr>
            <w:t>Fone/Fax (49) 3343-0010</w:t>
          </w:r>
        </w:p>
      </w:tc>
    </w:tr>
  </w:tbl>
  <w:p w:rsidR="000E333D" w:rsidRDefault="000E333D">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94371"/>
    <w:multiLevelType w:val="hybridMultilevel"/>
    <w:tmpl w:val="80909B92"/>
    <w:lvl w:ilvl="0" w:tplc="04160017">
      <w:start w:val="1"/>
      <w:numFmt w:val="lowerLetter"/>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
    <w:nsid w:val="563C0189"/>
    <w:multiLevelType w:val="hybridMultilevel"/>
    <w:tmpl w:val="8BEEC59C"/>
    <w:lvl w:ilvl="0" w:tplc="04160017">
      <w:start w:val="1"/>
      <w:numFmt w:val="lowerLetter"/>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noLicitacao" w:val="2021"/>
    <w:docVar w:name="AnoProcesso" w:val="2021"/>
    <w:docVar w:name="Bairro" w:val="CENTRO"/>
    <w:docVar w:name="CargoDiretorCompras" w:val="CHEFE DE GABINETE "/>
    <w:docVar w:name="CargoMembro1" w:val="APOIO"/>
    <w:docVar w:name="CargoMembro2" w:val="APOIO"/>
    <w:docVar w:name="CargoMembro3" w:val="APOIO"/>
    <w:docVar w:name="CargoMembro4" w:val="APOIO"/>
    <w:docVar w:name="CargoMembro5" w:val="APOIO"/>
    <w:docVar w:name="CargoMembro6" w:val="APOIO"/>
    <w:docVar w:name="CargoMembro7" w:val="APOIO"/>
    <w:docVar w:name="CargoMembro8" w:val="APOIO"/>
    <w:docVar w:name="CargoSecretario" w:val="Secretário de Administração"/>
    <w:docVar w:name="CargoTitular" w:val="PREFEITO MUNICIPAL "/>
    <w:docVar w:name="CEP" w:val="89859-000"/>
    <w:docVar w:name="Cidade" w:val="Formosa do Sul"/>
    <w:docVar w:name="CidadeContratado" w:val="CidadeContratado"/>
    <w:docVar w:name="CNPJ" w:val="80.637.424/0001-09"/>
    <w:docVar w:name="CNPJContratado" w:val="CNPJContratado"/>
    <w:docVar w:name="CPFContratado" w:val="CPFContratado"/>
    <w:docVar w:name="CPFRespContratado" w:val="CPFRespContratado"/>
    <w:docVar w:name="CPFTitular" w:val="369.252.330-00"/>
    <w:docVar w:name="DataAbertura" w:val="26/02/2021"/>
    <w:docVar w:name="DataAdjudicacao" w:val="01 de Janeiro de 1900"/>
    <w:docVar w:name="DataAssinatura" w:val="DataAssinatura"/>
    <w:docVar w:name="DataDecreto" w:val="13/01/2021"/>
    <w:docVar w:name="DataExtensoAdjudicacao" w:val="1 de Janeiro de 1900"/>
    <w:docVar w:name="DataExtensoAssinatura" w:val="DataExtensoAssinatura"/>
    <w:docVar w:name="DataExtensoHomolog" w:val="1 de Janeiro de 1900"/>
    <w:docVar w:name="DataExtensoProcesso" w:val="11 de Fevereiro de 2021"/>
    <w:docVar w:name="DataExtensoPublicacao" w:val="12 de Fevereiro de 2021"/>
    <w:docVar w:name="DataFinalRecEnvelope" w:val="26/02/2021"/>
    <w:docVar w:name="DataHomologacao" w:val="01/01/1900"/>
    <w:docVar w:name="DataInicioRecEnvelope" w:val="01/01/1900"/>
    <w:docVar w:name="DataPortaria" w:val="01/01/1900"/>
    <w:docVar w:name="DataProcesso" w:val="11/02/2021"/>
    <w:docVar w:name="DataPublicacao" w:val="12 de Fevereiro de 2021"/>
    <w:docVar w:name="DataVencimento" w:val="DataVencimento"/>
    <w:docVar w:name="DecretoNomeacao" w:val="ATA 57/21"/>
    <w:docVar w:name="Dotacoes" w:val=" "/>
    <w:docVar w:name="Endereco" w:val="AVENIDA GETÚLIO VARGAS, 580"/>
    <w:docVar w:name="EnderecoContratado" w:val="EnderecoContratado"/>
    <w:docVar w:name="EnderecoEntrega" w:val="AV. GETULIO VARGAS-580"/>
    <w:docVar w:name="EstadoContratado" w:val="EstadoContratado"/>
    <w:docVar w:name="FAX" w:val="49"/>
    <w:docVar w:name="FonteRecurso" w:val=" "/>
    <w:docVar w:name="FormaJulgamento" w:val="MENOR PREÇO UNITÁRIO (POR ITEM)"/>
    <w:docVar w:name="FormaPgContrato" w:val="FormaPgContrato"/>
    <w:docVar w:name="FormaPgto" w:val="EM ATÉ 30 DIAS APÓS A ENTREGA DO PRODUTO E DA NF"/>
    <w:docVar w:name="FormaReajuste" w:val=" "/>
    <w:docVar w:name="HoraAbertura" w:val="08:00"/>
    <w:docVar w:name="HoraFinalRecEnvelope" w:val="08:00"/>
    <w:docVar w:name="HoraInicioRecEnvelope" w:val="00:00"/>
    <w:docVar w:name="IdentifContratado" w:val="IdentifContratado"/>
    <w:docVar w:name="ItensLicitacao" w:val="_x000d__x000d_Item_x0009_    Quantidade_x0009_Unid_x0009_Nome do Material_x000d_   1_x0009_       40,000_x0009_UN      _x0009_ABAIXADOR DE LINGUA EM MADEIRA C/ 100 UND                   _x000d_   2_x0009_       20,000_x0009_GL      _x0009_ÁCIDO LIMPA PISO GALÃO DE 5L                                _x000d_   3_x0009_      220,000_x0009_UN      _x0009_AÇÚCAR CRISTAL BRANCO DE ORIGEM VEGETAL, CONSTITUÍDO FUNDAMENTALMENTE POR SACAROSE DE CANA-DE-AÇÚCAR, COM ASPECTO: SÓLIDO COM CRISTAIS BEM DEFINIDOS. COMPOSIÇÃO BÁSICA CENTESIMAL DO AÇÚCAR CRISTAL BRANCO EMPACOTADO: SACAROSE CONCENTRAÇÃO MÍNIMA DE 99,6 %; SAIS MINERAIS CONCENTRAÇÃO MÁXIMA DE 0,10%; UMIDADE MÁXIMA DE 0,07%; OUTROS COMPONENTES 0,23%. (DE PRIMEIRA QUALIDADE) EMBALAGEM DE 2KG._x000d_   4_x0009_       24,000_x0009_UN      _x0009_ADAPTADOR UNIVERSAL T PARA TOMADA PADRÃO NOVO PERMITE LIGAR ATÉ 3 APARELHOS ELETRO-ELETRÔNICOS EM UMA ÚNICA TOMADA, TENSÃO: 127V / 220V; CORRENTE: 10A; ENTRADA: 2 PINOS AC (NOVO PADRÃO INMETRO); SAÍDA: 3 SAÍDAS DE DIVERSOS PADRÕES_x000d_   5_x0009_       16,000_x0009_UN      _x0009_AGENDA PERMANENTE ESPIRAL, COM TODOS OS MESES DO ANO, TENDO UM DIA POR FOLHA, EM CADA FOLHA HÁ AS LETRAS &quot;D S T Q Q S S&quot; PARA ESPECIFICAR QUAL DIA DA SEMANA É, CAPA DURA. _x000d_   6_x0009_      180,000_x0009_UN      _x0009_AGUA MINERAL SEM GAS, EMBALAGEM DE 500ML, UNIDADE           _x000d_   7_x0009_      350,000_x0009_GL      _x0009_ÁGUA SANITÁRIA COM MÍNIMO 2G% IONS ATIVO GALÃO 5 LITROS     _x000d_   8_x0009_      159,000_x0009_UN      _x0009_ÁLCOOL 92,8% EMBALAGEM DE 1 LITRO                           _x000d_   9_x0009_       65,000_x0009_UN      _x0009_ÁLCOOL EM GEL 70° PARA MÃOS GALÃO  COM 5 LITROS             _x000d_  10_x0009_      250,000_x0009_L        _x0009_ÁLCOOL ETÍLICO, HIDRATADO 70% EMBALAGEM DE 1 LITRO _x000d_       _x000d_  11_x0009_      120,000_x0009_GL      _x0009_AMACIANTE DE ROUPA GALÃO C/5 LITROS                         _x000d_  12_x0009_       30,000_x0009_UN      _x0009_ANIL LIQUIDO FRASCO C/200ML                                 _x000d_  13_x0009_      130,000_x0009_PT      _x0009_ANTIMOFO, SEM PERFUME 80G                                   _x000d_  14_x0009_       88,000_x0009_UN      _x0009_APONTADOR DE LÁPIS TIPO COLEGIAL DE PLÁSTICO                _x000d_  15_x0009_       15,000_x0009_UN      _x0009_BACIA CANELADA EM POLIPROPILENO NA COR BRANCA COM CAPACIDADE PARA 2,5 LITROS, CONTENDO AS SEGUINTES DIMENSÕES APROXIMADAS 25,5 X 8,5CM._x000d_  16_x0009_        8,000_x0009_UN      _x0009_BACIA CANELADA EM POLIPROPILENO NA COR BRANCA COM CAPACIDADE DE 34 LITROS, CONTENDO AS SEGUINTES DIMENSÕES APROXIMADAS 54,6 X 22,8CM._x000d_  17_x0009_       10,000_x0009_UN      _x0009_BACIA PLASTICA DE 13,5 LITROS                               _x000d_  18_x0009_       20,000_x0009_PCT    _x0009_BALÃO NA COR AMARELO, Nº 07 PACOTE COM 50 UNIDADE           _x000d_  19_x0009_       20,000_x0009_PCT    _x0009_BALÃO NA COR AZUL, Nº 07 PACOTE COM 50 UNIDADES             _x000d_  20_x0009_       20,000_x0009_PCT    _x0009_BALÃO NA COR BRANCA, Nº 07 PACOTE COM 50 UNIDADES           _x000d_  21_x0009_       20,000_x0009_PCT    _x0009_BALÃO NA COR LARANJA, Nº 07 PACOTE COM 50 UNIDADES          _x000d_  22_x0009_       20,000_x0009_PCT    _x0009_BALÃO NA COR LILÁS BABY, Nº 07 PACOTE COM 50 UNIDADES       _x000d_  23_x0009_       20,000_x0009_PCT    _x0009_BALÃO NA COR ROSA SHOCK, Nº 07 PACOTE COM 50 UNIDADES       _x000d_  24_x0009_       20,000_x0009_PCT    _x0009_BALÃO NA COR VERDE, Nº 07 PACOTE COM 50 UNIDADES            _x000d_  25_x0009_       20,000_x0009_PCT    _x0009_BALÃO NA COR VERMELHO, Nº 07 PACOTE COM 50 UNIDADES         _x000d_  26_x0009_       10,000_x0009_UN      _x0009_BALDE DE PLÁSTICO VIRGEM COM NO MINIMO 08 LITROS            _x000d_  27_x0009_       27,000_x0009_UN      _x0009_BALDE DE PLÁSTICO VIRGEM DE 20 LITROS                       _x000d_  28_x0009_       10,000_x0009_UN      _x0009_BALDE RESISTENTE PARA LIMPEZA PROFISSIONAL COM RODINHAS COMPACTO SEM ESPREMEDOR. CAPACIDADE DE 30 LITROS. ALÇA DUPLA QUE PROPORCIONA EQUILÍBRIO NO TRANSPORTE. MATERIAL POLIPROPILENO COM AS SEGUINTES DIMENSÕES MINIMAS 55 CM X 40CM X 30CM_x000d_  29_x0009_       10,000_x0009_UN      _x0009_BANDEJA DE POLIETILENO, CAPACIDADE PARA 17 LITROS. MEDINDO APROXIMADAMENTE: 60,5 CM DE COMPRIMENTO; LARGURA 40,0 CM; PROFUNDIDADE 9,2 CM._x000d_  30_x0009_       32,000_x0009_UN      _x0009_BANDEJA EM AÇO INOX COM ALÇAS 25 X 3 X 36 CM  (L X A X P)  DEVE SER REFORÇADA_x000d_  31_x0009_        6,000_x0009_UN      _x0009_BATEDOR MANUAL PROFISSIONAL EM AÇO INOX, PODENDO SER COM 43CM OU 45CM DE COMPRIMENTO._x000d_  32_x0009_       40,000_x0009_UN      _x0009_BATERIA ALCALINA 9 V                                        _x000d_  33_x0009_       53,000_x0009_UN      _x0009_BOBINA PLÁSTICA DE 2K, ROLO C/100UNI                        _x000d_  34_x0009_       78,000_x0009_UN      _x0009_BOBINA PLÁSTICA DE 3K, ROLO C/100UNI                        _x000d_  35_x0009_       63,000_x0009_ROLO  _x0009_BOBINA PLÁSTICA DE 7K OU 8K, ROLO C/ 100 UNIDADES           _x000d_  36_x0009_       50,000_x0009_UN      _x0009_BOLSA DE ALGODÃO CRÚ 60X80 - ESCURA                         _x000d_  37_x0009_       11,000_x0009_UN      _x0009_BOMBA EM INOX, COM BOJO FIXO, 22 CM DE COMPRIMENTO, 3.8 CM DE BOJO.  _x000d_  38_x0009_       15,000_x0009_UN      _x0009_BOMBA EM INOX, COM BOJO FIXO, 27 CM DE COMPRIMENTO, 3.8 CM DE BOJO.  _x000d_  39_x0009_      113,000_x0009_UN      _x0009_BORRACHA PARA APAGAR BRANCA Nº 20, MACIA E SUAVE, APLICÁVEL SOBRE DIVERSOS TIPOS DE SUPERFÍCIE E PARA QUALQUER GRADUAÇÃO DE GRAFITE, APAGA LÁPIS E LAPISEIRA, CADA BORRACHA DEVE SER DE 4,2 X2,9 1CM PESANDO, 20,7GR. _x000d_  40_x0009_       50,000_x0009_UN      _x0009_BORRIFADOS DE ÁGUA COM CAPACIDADE MINIMA DE 340 ML          _x000d_  41_x0009_       12,000_x0009_UN      _x0009_BOTIJÃO TÉRMICO EM POLIETILENO DE ALTA DENSIDADE, COM CAPACIDADE DE NO MINIMO 9 LITROS, COM TORNEIRA PLÁSTICA, TRIPÉ RETRATIL, DEVE CONTER ALÇA PARA TRANSPORTE. IDEAL PARA LIQUIDOS QUENTES E FRIOS. _x000d__x000d_  42_x0009_       17,000_x0009_UN      _x0009_CADERNO GRANDE, CAPA DURA, ESPIRAL, COM 96 FOLHAS           _x000d_  43_x0009_      255,000_x0009_UN      _x0009_CADERNO PEQUENO, CAPA DURA, ESPIRAL, COM 96 FOLHAS          _x000d_  44_x0009_      150,000_x0009_UN      _x0009_CAFÉ COM GRÃOS SELECIONADOS, TORRADOS, MOIDOS E EMBALADOS A VÁCUO EMBALAGEM DE 500 GR_x000d_  45_x0009_      130,000_x0009_UN      _x0009_CAFÉ SOLÚVEL GRANULADO ( DE PRIMEIRA QUALIDADE ) 100% PURO - EMBALAGEM C/200 GR_x000d_  46_x0009_      130,000_x0009_UN      _x0009_CAIXA DE ARQUIVO MORTO DE PLÁSTICO                          _x000d_  47_x0009_       10,000_x0009_UN      _x0009_CAIXA DE ISOPOR 5L                                          _x000d_  48_x0009_        2,000_x0009_UN      _x0009_CAIXA FERRAMENTA DE PLASTICO RESISTENTE COM MEDIDAS APROXIMADAS DE 18 X 41X 20 COM CAPACIDADE APROXIMADA DE 10 KG_x000d_  49_x0009_        5,000_x0009_UN      _x0009_CAIXA ORGANIZADORA DE PLÁSTICO COM TAMPA, COM CAPACIDADE DE 4,5 LITROS, CONTENDO AS SEGUINTES DIMENSÕES APROXIMADAS 26,6CM DE COMPRIMENTO, 26,6CM DE LARGURA E 9CM DE ALTURA._x000d_  50_x0009_       10,000_x0009_UN      _x0009_CAIXA ORGANIZADORA RETANGULAR DE PLÁSTICO COM TAMPA, COM CAPACIDADE MINIMA DE 10 LITROS, CONTENDO AS SEGUINTES DIMENSÕES APROXIMADAS 45CM DE COMPRIMENTO, 10,7CM DE ALTURA E 30,5CM DE LARGURA._x000d_  51_x0009_       10,000_x0009_UN      _x0009_CAIXA PARA ALIMENTOS EM POLIPROPILENO NA COR BRANCA COM CAPACIDADE DE 2,2 LITROS, CONTENDO AS SEGUINTES DIMENSÕES APROXIMADAS 30,5 X 20,5 X6,0CM._x000d_  52_x0009_        4,000_x0009_UN      _x0009_CAIXA TÉRMICA, MATERIAL POLIPROPILENO, CAPACIDADE DE 75 LITROS, COM AS SEGUINTES DESCRIÇÕES APROXIMADA: ALTURA 46,70 CM, LARGURA 46,80 CM; COMPRIMENTO 64 CM, PESO 6,72 KG._x000d_  53_x0009_       22,000_x0009_UN      _x0009_CALCULADORA DE MESA 8, DISPLAY GRANDE, 2 FONTES DE ENERGIA: BATERIA E SOLAR, AUTO-DESLIGA, ALTURA DE NO MINIMO 13,2 CM E LARGURA DE NO MINIMO 10,5 CM_x000d_  54_x0009_       50,000_x0009_UN      _x0009_CANECA PLÁSTICA 270 ML.                                     _x000d_  55_x0009_       80,000_x0009_UN      _x0009_CANELA EM RAMA - EMBALAGEM 10 GRAMAS CONTENDO COMPOSIÇÃO, REGISTRO, PESO LÍQUIDO E PRAZO DE VALIDADE DE NO MÍNIMO 6 MESES A CONTAR DA DATA DE ENTREGA. _x000d_  56_x0009_      600,000_x0009_UN      _x0009_CANETA ESFEROGRÁFICA CRISTAL FINA 0,8MM, COR AZUL, NÃO DEVE CONTÉM PVC; CORPO HEXAGONAL QUE ASSEGURA O CONFORTO NA ESCRITA; TINTA DE ALTA QUALIDADE QUE SECA RAPIDAMENTE EVITANDO BORRÕES NA ESCRITA; TAMPA TRANSPARENTE E VENTILADA EM CONFORMIDADE COM PADRÃO ISSO; PLUG DA MESMA COR DA TINTA; BOLA DE TUNGSTÊNIO, ESFERA PERFEITA E MUITO RESISTENTE; DEVE ESCREVER ATÉ 2 KM_x000d_  57_x0009_      200,000_x0009_UN      _x0009_CANETA ESFEROGRÁFICA CRISTAL FINA 0,8MM, COR PRETA, NÃO DEVE CONTÉM PVC; CORPO HEXAGONAL QUE ASSEGURA O CONFORTO NA ESCRITA; TINTA DE ALTA QUALIDADE QUE SECA RAPIDAMENTE EVITANDO BORRÕES NA ESCRITA; TAMPA TRANSPARENTE E VENTILADA EM CONFORMIDADE COM PADRÃO ISSO; PLUG DA MESMA COR DA TINTA; BOLA DE TUNGSTÊNIO, ESFERA PERFEITA E MUITO RESISTENTE; DEVE ESCREVER ATÉ 2 KM_x000d_  58_x0009_      200,000_x0009_UN      _x0009_CANETA ESFEROGRÁFICA CRISTAL FINA 0,8MM, COR VERMELHA, NÃO DEVE CONTÉM PVC; CORPO HEXAGONAL QUE ASSEGURA O CONFORTO NA ESCRITA; TINTA DE ALTA QUALIDADE QUE SECA RAPIDAMENTE EVITANDO BORRÕES NA ESCRITA; TAMPA TRANSPARENTE E VENTILADA EM CONFORMIDADE COM PADRÃO ISSO; PLUG DA MESMA COR DA TINTA; BOLA DE TUNGSTÊNIO, ESFERA PERFEITA E MUITO RESISTENTE; DEVE ESCREVER ATÉ 2 KM_x000d_  59_x0009_      105,000_x0009_CX      _x0009_CANETINHA COLORIDA CAIXA COM 12 UNIDADES                    _x000d_  60_x0009_      150,000_x0009_UN      _x0009_CERA LIQUIDA AUTO BRILHO INCOLOR, EMBALAGEM DE 750 ml. CONSTANDO QUE NÃO NECESSITA DE ENCERADEIRA. CONTENDO OS INGREDIENTES ATIVOS: DISPERSÃO ESTIRENO ACRÍLICA METALIZADA E SOLUÇÃO DE RESINA FUMÁRICA. COMPOSIÇÃO: COADJUVANTES, SOLVENTE, PLASTIFICANTE, 5-CLORO-2METIL-4 -IZOTIAZOLIN-3-ONA E 2-METIL-4-ISOTIAZOLIN-3-ONA, ATENUADOR DE ESPUMA, FRAGRANCIA E AGUA._x000d_  61_x0009_       60,000_x0009_UN      _x0009_CHÁ CAIXA C/ NO MINIMO 10 SAQUINHOS - SABOR DE  LARANJA COM ESPECIARIA_x000d_  62_x0009_       60,000_x0009_UN      _x0009_CHÁ CAIXA C/ NO MINIMO 10 SAQUINHOS - SABOR DE ABACAXI      _x000d_  63_x0009_       60,000_x0009_UN      _x0009_CHÁ CAIXA C/  NO MINIMO 10 SAQUINHOS - SABOR DE MAÇÃ COM CANELA_x000d_  64_x0009_        3,000_x0009_UN      _x0009_CHALEIRA ELÉTRICA 1,8 LITROS COM 1500 WATTS DE POTÊNCIA, CORPO EM AÇO INOX E ALÇA TÉRMICA, LÂMPADA PILOTO E DESLIGAMENTO AUTOMÁTICO_x000d_  65_x0009_       15,000_x0009_UN      _x0009_CHALEIRA GRANDE DE NO MINIMO 2,5 LITROS (INOX)              _x000d_  66_x0009_        8,000_x0009_CX      _x0009_CLIPS Nº 2/0 CAIXA COM 500GR                                _x000d_  67_x0009_       15,000_x0009_CX      _x0009_CLIPS Nº 4/0 COM 500 GR                                     _x000d_  68_x0009_        5,000_x0009_CX      _x0009_CLIPS Nº 8/0 CAIXA COM 500 GR                               _x000d_  69_x0009_        5,000_x0009_UN      _x0009_CLORETO DE CÁLCIO, PARA ANTIMOFO, PACOTE DE 1Kg             _x000d_  70_x0009_      133,000_x0009_UN      _x0009_COLA BRANCA DE USO ESCOLAR, NÃO TÓXICA E 100% LAVÁVEL. SEM SOLVENTES NEM PVC. DEVE SER MULTIUSO E CUMPRIR COM A NORMATIVA EUROPEIA EN71, 40 GR_x000d_  71_x0009_        4,000_x0009_UN      _x0009_COLA CASCOREX 500ML.                                        _x000d_  72_x0009_       75,000_x0009_UN      _x0009_COLA EM BASTÃO DE USO ESCOLAR, NÃO TÓXICA. SEM SOLVENTES, NEM PVC. DEVE SER MULTIUSO E CUMPRIR COM A NORMATIVA EUROPEIA EN71,  8 GR _x000d_  73_x0009_       20,000_x0009_UN      _x0009_COLA GLITER COR AZUL, EMBALAGEM COM NO MINIMO 35 GRAMAS.    _x000d_  74_x0009_       20,000_x0009_UN      _x0009_COLA GLITER COR BRANCA, EMBALAGEM COM 35 GRAMAS.            _x000d_  75_x0009_       20,000_x0009_UN      _x0009_COLA GLITER COR DOURADO, EMBALAGEM COM NO MINIMO 35 GRAMAS. _x000d_  76_x0009_       60,000_x0009_UN      _x0009_COLA GLITER, COR PRATA EMABALAGEM COM NO MINIMO 35 GRAMAS.  _x000d_  77_x0009_       60,000_x0009_UN      _x0009_COLA GLITER COR VERMELHA, EMBALAGEM COMNO MINIMO 35 GRAMAS. _x000d_  78_x0009_       60,000_x0009_UN      _x0009_COLHER DE CAFÉ (AÇO INOX) COM AS SEGUINTES DIMENSÕES APROXIMADAS: COMPRIMENTO 92 MM, LARGURA 19 MM, ALTURA 10 MM. COM CABOS DO MESMO MATERIAL._x000d_  79_x0009_        8,000_x0009_UN      _x0009_COLHER DE NYLON REDONDA PEQUENA, SUPORTA ATÉ 180°C, COM 30 CM DE COMPRIMENTO._x000d_  80_x0009_       80,000_x0009_UN      _x0009_COLHER DE SOBREMESA EM AÇO INOXIDÁVEL, CABO EM INOX, COM APROXIMADAMENTE 153 MM DE COMPRIMENTO, 33 MM DE LARGURA, 18 MM DE ALTURA._x000d_  81_x0009_      136,000_x0009_UN      _x0009_COLHER DE SOPA ( AÇO INOX ) COM AS SEGUINTES DIMENSÕES: COMPRIMENTO MÍNIMO DE 180MM, LARGURA MÍNIMO DE 140MM, COM CABOS DO MESMO MATERIAL_x000d_  82_x0009_       10,000_x0009_UN      _x0009_COLHER GRANDE (INOX) ( AÇO INOX ) COM AS SEGUINTES DIMENSÕES : COMPRIMENTO MÍNIMO DE 350MM, LARGURA MÍNIMO DE 75MM, COM CABOS DO MESMO MATERIAL_x000d_  83_x0009_       10,000_x0009_UN      _x0009_CONCHA COM GANCHO EM AÇO INOX INOXIDÁVEL, CAPACIDADE APROXIMADAMENTE DE 50ML, COM 30CM DE COMPRIMENTO._x000d_  84_x0009_       10,000_x0009_UN      _x0009_CONCHA COM GANCHO EM AÇO INOX INOXIDÁVEL, CAPACIDADE APROXIMADAMENTE DE 100ML, COM 30CM DE COMPRIMENTO._x000d_  85_x0009_        6,000_x0009_UN      _x0009_CONTENTOR DE LIXO RESISTENTE COM TAMPA E RODAS DE 200MM, COM AS SEGUINTES DESCRIÇÕES MINIMAS: CAPACIDADE: 120L / 58KG PESO: 8,9KG ALTURA, 92,6 CM LARGURA, 48,3 CM PROFUNDIDADE E 55,2 CM_x000d_  86_x0009_      650,000_x0009_UN      _x0009_COPO DESCARTÁVEL 180ML, PACOTE C/100UNI BRANCO/TRANSPARENTE _x000d_  87_x0009_       30,000_x0009_UN      _x0009_COPO DESCARTÁVEL 80ML, PACOTE C/100UNI BRANCO/TRANSPARENTE  _x000d_  88_x0009_       23,000_x0009_UN      _x0009_CORRETIVO LIQUIDO FÓRMULA À BASE DE ÁGUA: SEM ODOR, NÃO TÓXICO E SEGURO PARA CRIANÇAS,  RECOMENDADO PARA USO ESCOLAR,  NÃO PREJUDICA O MEIO AMBIENTE,  FRASCO COM 18 ML. _x000d_  89_x0009_       10,000_x0009_UN      _x0009_CORTADOR E FATIADOR DE LEGUMES, CONTENDO 6 LÂMINAS E 35CM.  _x000d_  90_x0009_       50,000_x0009_UN      _x0009_CRAVO - EMBALAGENS CONTENDO NO MÍNIMO 10 GRAMAS COM IDENTIFICAÇÃO DO PRODUTO, MARCA, PRAZO DE VALIDADE._x000d_  91_x0009_       14,000_x0009_UN      _x0009_CUIA DE PORONGO 100% NATURAL ENVERNIZADA, TAMANHO MÉDIO COM NO MÍNIMO AS SEGUINTES MEDIDAS 170MM DE ALTURA, 90MM DE PROFUNDIDADE E 80MM DE ABERTURA DE BOCA (DIÂMETRO SUPERIOR), COM PEDESTAL PARA APOIO EM SUPERFÍCIE PLANA, DISPENSANDO SUPORTE _x000d_  92_x0009_      300,000_x0009_UN      _x0009_DESINFETANTE PARA USO GERAL PERFUMADO, GALÃO COM 5 LITROS   _x000d_  93_x0009_       85,000_x0009_UN      _x0009_DESODORIZADOR DE AMBIENTES C/360ML                          _x000d_  94_x0009_      180,000_x0009_GL      _x0009_DETERGENTE NEUTRO PARA LOUÇAS EMBALAGEM DE 5 LITROS         _x000d_  95_x0009_       48,000_x0009_UN      _x0009_DIFUSOR DE AMBIENTES COM VARETA DE NO MÍNIMO 200 ML (AROMAS VARIADOS)_x000d_  96_x0009_       26,000_x0009_UN      _x0009_DISPENSER DE SABONETE LÍQUIDO E ÁLCOOL GEL NA COR BRANCA. TAMANHO APROXIMADO DE 20X15X10 CM. POSSUI FECHADURA E ACOMPANHA CHAVE EM PLÁSTICO ABS, BEM COMO UM KIT PARA FIXAÇÃO NA PAREDE CONTENDO BUCHAS E PARAFUSOS. DIMENSÕES APROXIMADAS DE 29CM (ALTURA) X 12CM (LARGURA) X 11CM  (PROFUNDIDADE)._x000d_  97_x0009_       50,000_x0009_UN      _x0009_DVD/R 4.7 GB VIRGEM                                         _x000d_  98_x0009_        7,000_x0009_UN      _x0009_ELÁSTICO LÁTEX FINO, PACOTE COM 130 UNID. COM 100GR         _x000d_  99_x0009_       30,000_x0009_UN      _x0009_EMBALAGEM PARA PIPOCA: CONSTITUÍDO DE PAPEL RESISTENTE, COR: BRANCA; SEM IMPRESSÃO, MEDINDO APROXIMADAMENTE: 13X15CM. O PRODUTO DEVERÁ SER ADEQUADO PARA PRODUTOS ALIMENTÍCIOS (PIPOCA). EMBALAGEM PLÁSTICA TRANSPARENTE, CONTENDO 500 SAQUINHOS POR EMBALAGEM._x000d_ 100_x0009_       10,000_x0009_UN      _x0009_ENVELOPE BRANCO GRANDE 31 X 41                              _x000d_ 101_x0009_       30,000_x0009_UN      _x0009_ENVELOPE OFICIO BRANCO 11X22                                _x000d_ 102_x0009_        3,000_x0009_PCT    _x0009_ENVELOPE PLÁSTICO COM 4 FUROS TAMANHO OFICIO GROSSO POLIETILENO C/ 100 UNID_x000d_ 103_x0009_      290,000_x0009_UN      _x0009_ERVA MATE, PACOTE DE 1KG ,COM DATA DE FABRICAÇÃO MÁXIMA DE 15 DIAS DA ENTREGA DO PRODUTO. _x000d_ 104_x0009_       32,000_x0009_UN      _x0009_ESCOVA C/ CERDAS DE NYLON P/ VASO SANITARIO COM SUPORTE     _x000d_ 105_x0009_       20,000_x0009_UN      _x0009_ESCOVA DE LIMPEZA COM CABO PARA PEQUENAS SUPERFÍCIES, PRODUZIDA EM PLÁSTICO COM CERDAS DE NYLON, LEVE E RESISTENTE._x000d_ 106_x0009_       25,000_x0009_UN      _x0009_ESCOVA DE PLASTICO PÁRA LAVAR ROUPAS                        _x000d_ 107_x0009_       30,000_x0009_UN      _x0009_ESCOVA PLÁSTICA PARA UNHA MÍNIMO 10CM                       _x000d_ 108_x0009_       20,000_x0009_PCT    _x0009_ESPETO DE BAMBU COM 25CM, EMBALAGEM COM NO MINIMO 50 UNIDADES_x000d_ 109_x0009_      220,000_x0009_UN      _x0009_ESPONJA MULTIUSO DUPLA FACE 75MM X 110MM X 23MM_x000d_           _x000d_ 110_x0009_       26,000_x0009_UN      _x0009_ESTILETE GRANDE PARA DESENHO LAMINA DE 1,8X10CM             _x000d_ 111_x0009_       10,000_x0009_CX      _x0009_ETIQUETA AUTO ADESIVA PAPEL A4 C/ 1 ETIQUETA POR FOLHA C/ 100 FOLHAS _x000d_ 112_x0009_        5,000_x0009_CX      _x0009_ETIQUETA AUTO ADESIVA PAPEL A4 C/ 14 ETIQUETAS POR FOLHAS, APROXIMADAMENTE 99,1 MM X 38,1 MM, C/ 100 FOLHAS _x000d_ 113_x0009_      100,000_x0009_PCT    _x0009_EVA COM GLITER, NA COR AZUL, TAMANHO DE 400MMX600MM COM NO MÍNIMO DE 2MM DE ESPESSURA, PACOTE C/5 UND_x000d_ 114_x0009_      100,000_x0009_PCT    _x0009_EVA COM GLITER, NA COR DOURADA, TAMANHO DE 400MMX600MM.COM ESPESSURA MÍNIMA DE 2MM, PACOTE C/5 UN_x000d_ 115_x0009_      100,000_x0009_PCT    _x0009_EVA COM GLITER, NA COR VERMELHA, TAMNHO DE 400MMX600MM COM ESPESSURA MÍNIMA DE 2MM, PACOTE C/5 UNID._x000d_ 116_x0009_      100,000_x0009_PCT    _x0009_EVA COM GLITER, NA COR VIOLETA, TAMANHO DE 400MMX600MM.COM ESPESSURA MÍNIMA DE 2MM, PACOTE C/ 5 UNID_x000d_ 117_x0009_       45,000_x0009_UN      _x0009_EVA EMBORRACHADO NA COR AZUL MARINHO MEDINDO NO MÍNIMO 40X60CM COM 1,8MM DE ESPESSURA._x000d_ 118_x0009_       70,000_x0009_UN      _x0009_EVA EMBORRACHADO NA COR BRANCA MEDINDO NO MÍNIMO 40X60CM COM 1,8MM DE ESPESSURA._x000d_ 119_x0009_       60,000_x0009_UN      _x0009_EVA EMBORRACHADO NA COR MARROM MEDINDO NO MÍNIMO 40X60CM COM 1,8MM DE ESPESSURA._x000d_ 120_x0009_       60,000_x0009_UN      _x0009_EVA EMBORRACHADO NA COR PRETA MEDINDO NO MÍNIMO 40X60CM COM 1,8MM DE ESPESSURA._x000d_ 121_x0009_       60,000_x0009_UN      _x0009_EVA EMBORRACHADO NA COR VERDE BANDEIRA MEDINDO NO MÍNIMO 40X60CM COM 1,8MM DE ESPESSURA._x000d_ 122_x0009_      125,000_x0009_UN      _x0009_EVA EMBORRACHADO NA COR VERMELHO MEDINDO NO MÍNIMO 40X60CM COM 1,8MM DE ESPESSURA._x000d_ 123_x0009_      125,000_x0009_UN      _x0009_EVA EMBORRACHADO NA COR AMARELO MEDINDO NO MÍNIMO 40X60CM COM 2MM DE ESPESSURA_x000d_ 124_x0009_       15,000_x0009_UN      _x0009_EXTENSÃO ELÉTRICA NA COR PRETA COM 3 FIO DE 0,75MM E NO MINIMO 5 TOMADAS E PLUGUE 2P + T E 3 METROS DE COMPRIMENTO _x000d_ 125_x0009_       19,000_x0009_UN      _x0009_EXTRATOR DE GRAMPO, TIPO ESPÁTULA DE METAL                  _x000d_ 126_x0009_       10,000_x0009_UN      _x0009_FACA DE AÇO INOX DE CORTE, CABO BRANCO, COM NO MINIMO AS SEGUINTES DIMENSÕES: 340MM X40MM_x000d_ 127_x0009_      130,000_x0009_UN      _x0009_FACA DE AÇO INOX DE MESA, COM PONTA ARREDONDADA TODA EM AÇO INOX_x000d_ 128_x0009_       30,000_x0009_UN      _x0009_FACA DE INOX DE MESA TIPO CHURRASCO COM PONTA E CABO COLORIDO_x000d_ 129_x0009_        3,000_x0009_UN      _x0009_FACA PARA PÃO COM LÂMINA EM AÇO INOX E CABO DE POLIPROPILENO, MEDINDO APROXIMADAMENTE 1,8CM DE ALTURA, 3,1CM DE LARGURA, 32,2CM DE COMPRIMENTO._x000d_ 130_x0009_       17,000_x0009_UN      _x0009_FERVEDOR EM INOX COM CABO DE PLÁSTICO COM CAPACIDADE MINIMA DE 2 LITROS _x000d_ 131_x0009_       45,000_x0009_CX      _x0009_FILTRO DE PAPEL PARA CAFÉ Nº 103 EMBALAGEM COM NO MINIMO 30 UNIDADE  _x000d_ 132_x0009_       20,000_x0009_UN      _x0009_FITA ADESIVA CREPE KRAFT 38MM X 50MTS                       _x000d_ 133_x0009_       24,000_x0009_UN      _x0009_FITA ADESIVA LARGA TRANSPARENTE 48MM X 50M  COM ALTA ADERENCIA DE CONTATO_x000d_ 134_x0009_      265,000_x0009_UN      _x0009_FITA ADESIVA TRANSPARENTE 12MM X 40MTS                      _x000d_ 135_x0009_       20,000_x0009_UN      _x0009_FORMAS DE GELO EM SILICONE COM 12 CUBOS                     _x000d_ 136_x0009_       15,000_x0009_UN      _x0009_FRONHA IMPERMEÁVEL PARA TRAVESSEIRO                         _x000d_ 137_x0009_       97,000_x0009_UN      _x0009_GARFO DE AÇO INOX, COM CABO EM AÇO INOX                     _x000d_ 138_x0009_       16,000_x0009_UN      _x0009_GARRAFA TÉRMICA 1.8 LITROS                                  _x000d_ 139_x0009_       15,000_x0009_UN      _x0009_GARRAFA TÉRMICA, SISTEMA DE SERVIR POR PRESSÃO,  CAPACIDADE 1,8 L; MATERIAL EXTERNO INOX; MATERIAL INTERNO: AMPOLA DE VIDRO. MEDIDAS APROXIMADAS: COMPRIMENTO 196 MM; LARGURA 147 MM; ALTURA 385 MM._x000d_ 140_x0009_       45,000_x0009_UN      _x0009_GÁS DE COZINHA 13 KG                                        _x000d_ 141_x0009_       15,000_x0009_UN      _x0009_GÁS DE COZINHA 45 KG                                        _x000d_ 142_x0009_       23,000_x0009_UN      _x0009_GRAMPEADOR PEQUENO COM CAPACIDADE PARA GRAMPEAS ATÉ 25 FOLHAS JUNTAS_x000d_ 143_x0009_        6,000_x0009_CX      _x0009_GRAMPO GRAMPEADOR 23/8 CX COM 5000 UM                       _x000d_ 144_x0009_       35,000_x0009_CX      _x0009_GRAMPO PARA GRAMPEADOR GALVANIZADOS - QUALIDADE SUPERIOR 26/6 CAIXA C/ 5000 UNID _x000d_ 145_x0009_       30,000_x0009_PCT    _x0009_GRAMPO PARA PASTA TIPO TRILHO PLÁSTICO ESTENDIDO BRANCO P/ 200 FOLHAS PACOTE C/ 50 UN_x000d_ 146_x0009_       20,000_x0009_PCT    _x0009_GRAMPO TRILHO PLÁSTICO BRANCO 80MM PARA 200 FLS 75GR PACOTE COM 50 UN_x000d_ 147_x0009_       75,000_x0009_UN      _x0009_GUARDANAPOS DE PAPEL 50 FOLHAS SIMPLES DE 20X22,5 CM        _x000d_ 148_x0009_       15,000_x0009_UN      _x0009_INSETICIDA AEROSOL, 300 ML É EFICIENTE PARA MATAR MOSQUITOS (INCLUSIVE O MOSQUITO DA DENGUE, ZIKA VÍRUS E CHIKUNGUNYA), PERNILONGOS, MURIÇOCAS, CARAPANÃS, MOSCAS, BARATAS, ARANHAS E PULGAS. COM SUA EXCLUSIVA FÓRMULA INSETICIDA À BASE DE ÁGUA, PROTEGE SUA FAMÍLIA. VERSÃO REGULAR. INGREDIENTES ATIVOS (IMIPROTRINA 0,020%, PERMETRINA 0,050%, ESBIOTRINA 0,100%), SOLVENTE, ANTIOXIDANTE, EMULSIFICANTE, VEÍCULO E PROPELENTES._x000d_ 149_x0009_       38,000_x0009_UN      _x0009_ISQUEIRO                                                    _x000d_ 150_x0009_       10,000_x0009_UN      _x0009_JARA DE PLÁSTICO COM TAMPA E BICO COM CAPACIDADE PARA 1,7 LITROS _x000d_ 151_x0009_       22,000_x0009_UN      _x0009_JARA DE PLÁSTICO COM TAMPA E BICO  COM CAPACIDADE PARA 2 LITROS _x000d_ 152_x0009_       22,000_x0009_UN      _x0009_JARA DE PLÁSTICO COM TAMPA E BICO COM CAPACIDADE PARA 3 LITROS _x000d_ 153_x0009_       22,000_x0009_UN      _x0009_JARA DE PLÁSTICO COM TAMPA E BICO COM CAPACIDADE PARA 4 LITROS _x000d_ 154_x0009_        8,000_x0009_UN      _x0009_JARRA GRADUADA EM POLIPROPILENO NA COR TRANSLUCIDO OU BRANCA COM CAPACIDADE DE 1 LITROS, CONTENDO AS SEGUINTES DIMENSÕES APROXIMADAS 15 X 11,6CM._x000d_ 155_x0009_        5,000_x0009_UN      _x0009_JARRA PLASTICA GRADUADA MEDIDORA DE 1LITRO TRANSPARENTE     _x000d_ 156_x0009_       40,000_x0009_PCT    _x0009_LÃ DE AÇO PARA LIMPEZA EMBALAGEM C/8 UNIDADES               _x000d_ 157_x0009_        3,000_x0009_CX      _x0009_LÂMINA DE BISTURI N° 24 COM 100 UN                          _x000d_ 158_x0009_        5,000_x0009_CX      _x0009_LÂMINAS DE BARBEAR EM AÇO INOXIDÁVEL, CAIXA C/ NO MINIMO 05 UNIDADE_x000d_ 159_x0009_      122,000_x0009_CX      _x0009_LÁPIS DE COR C/12 CORES DE MADEIRA GRANDE, DE FABRICAÇÃO NACIONAL._x000d_ 160_x0009_      150,000_x0009_UN      _x0009_LÁPIS PRETO, SEXTAVADO, COMPOSTO POR RESINAS, PIGMENTOS E CERAS, PONTA RESISTENTE, NÃO TOXICO, NA COR VERDE OU PRETA_x000d_ 161_x0009_        2,000_x0009_ROLO  _x0009_LASTEX, ROLO DE 10M NA COR BRANCA                           _x000d_ 162_x0009_       20,000_x0009_PCT    _x0009_LENÇO UMIDECIDO REFIL C/ NO MINIMO 400 UNIDADE              _x000d_ 163_x0009_       20,000_x0009_GL      _x0009_LIMPA VIDROS GALÃO C/5 LITROS                               _x000d_ 164_x0009_        7,000_x0009_UN      _x0009_LIVRO ATA 100 FOLHAS CAPA DURA FOLHAS NUMERADAS             _x000d_ 165_x0009_        2,000_x0009_UN      _x0009_LIVRO ATA 50 FOLHAS CAPA DURA                               _x000d_ 166_x0009_       12,000_x0009_UN      _x0009_LIXEIRA C/ PEDAL COM CAPACIDADE MINIMA DE 15 LITROS         _x000d_ 167_x0009_       19,000_x0009_UN      _x0009_LIXEIRA C/ PEDAL COM CAPACIDADE MINIMA DE 30 LITROS         _x000d_ 168_x0009_        9,000_x0009_UN      _x0009_LIXEIRA REDONDA EM INOX COM PEDAL RESISTENTE COM CAPACIDADE MINIMA DE 15 LITROS_x000d_ 169_x0009_        5,000_x0009_UN      _x0009_LIXEIRA REDONDA EM INOX COM PEDAL RESISTENTE CAPACIDADE MINIMA DE 30 LITROS_x000d_ 170_x0009_        2,000_x0009_UN      _x0009_LIXEIRA REDONDA EM INOX COM PEDAL RESISTENTE COM CAPACIDADE MINIMA DE 50 LITROS_x000d_ 171_x0009_       22,000_x0009_UN      _x0009_LIXEIRO DE PLÁSTICO VIRGEM C/ TAMPA DE 50 LITROS, COR PRETA _x000d_ 172_x0009_       10,000_x0009_UN      _x0009_LIXEIRO DE PLÁSTICO VIRGEM DE 20 LITROS                     _x000d_ 173_x0009_       40,000_x0009_UN      _x0009_LUSTRA MÓVEIS LÍQUIDO  FRASCO C/200 ML                      _x000d_ 174_x0009_       20,000_x0009_CX      _x0009_LUVA DE LÁTEX - BRANCA TAMANHO G, CAIXA COM 100 UNIDADES    _x000d_ 175_x0009_       11,000_x0009_PAR    _x0009_LUVA DE LÁTEX COM PALMA DIAMANTADA MANGA LONGA TAM. G       _x000d_ 176_x0009_       15,000_x0009_PAR    _x0009_LUVA DE LÁTEX COM PALMA DIAMANTADA MANGA LONGA TAM. M       _x000d_ 177_x0009_       25,000_x0009_PAR    _x0009_LUVA DE LÁTEX COM PALMA DIAMANTADA MANGA LONGA TAM. P       _x000d_ 178_x0009_       70,000_x0009_UN      _x0009_LUVA DE LATÉX REFORÇADA, CONFECCIONADA EM LATÉX NATURAL, REVESTIDAS INTERNAMENTE COM FLOCOS DE ALGODÃO, FRISOS ANTIDERRAPANTES, RESISTÊNCIA À ATRITO, PERFURAÇÃO E CORTE, ALTA RESISTÊNCIA, COMPRIMENTO 30 CM, TAMANHO P._x000d_ 179_x0009_      170,000_x0009_PAR    _x0009_LUVA DE LATÉX REFORÇADA, CONFECCIONADA EM LATÉX NATURAL, REVESTIDAS INTERNAMENTE COM FLOCOS DE ALGODÃO, FRISOS ANTIDERRAPANTES, RESISTÊNCIA À ATRITO, PERFURAÇÃO E CORTE, ALTA RESISTÊNCIA, COMPRIMENTO 30 CM, TAMANHO M._x000d_ 180_x0009_       25,000_x0009_CX      _x0009_LUVA DE PROCEDIMENTOS TAMANHO M - EM LÁTEX, LUBRIFICADA COM PÓ BIO-ABSORVÍVEL, ESPESSURA MÍNIMA DE 0,17MM E COMPRIMENTO MÍNIMO DE 280MM, COM BAIXA COR DE PROTEÍNA, INFERIOR A 50MG POR U. CAIXA COM 100 UNIDADES._x000d_ 181_x0009_       70,000_x0009_CX      _x0009_LUVA DE PROCEDIMENTOS TAMANHO P - EM LÁTEX, LUBRIFICADA COM PÓ BIO-ABSORVÍVEL, ESPESSURA MÍNIMA DE 0,17MM E COMPRIMENTO MÍNIMO DE 280MM, COM BAIXA COR DE PROTEÍNA, INFERIOR A 50MG POR U. CAIXA COM 100 UNIDADES._x000d_ 182_x0009_        2,000_x0009_UN      _x0009_MALETA DE FERRAMENTAS MEGA BOX DE PLASTICO RESISTENTE, COM MEDIDAS APROXIMADAS DE 440 X 350 X310_x000d_ 183_x0009_       50,000_x0009_UN      _x0009_MAQUINA DE RELÓGIO DE PAREDE QUARTS TIC TAC; EIXO 22MM; MEDINDO 5,5 CM x 5,5 CM._x000d_ 184_x0009_       75,000_x0009_UN      _x0009_MARCADOR DE TEXTO LUMINOSO, DIVERSAS CORES                  _x000d_ 185_x0009_       17,000_x0009_UN      _x0009_MARCADOR DE TEXTO P/ CD                                     _x000d_ 186_x0009_       42,000_x0009_UN      _x0009_MARCADOR PARA QUADRO BRANCO, PONTA DE ACRÍLICO, NAS CORES: VERMELHO, PRETO, VERDE E AZUL ( A QUANTIDADE DEVE SER DIVIDIDA PROPORCIONAL PARA CADA COR)_x000d_ 187_x0009_        6,000_x0009_UN      _x0009_MOLHA DEDO DE GLICERINA COM 12 GRAMAS                       _x000d_ 188_x0009_       15,000_x0009_UN      _x0009_MONOBLOCO - CAIXA PLÁSTICA SEM TAMPA COM CAPACIDADE MÍNIMA DE 9 LITROS. COR BRANCA. FABRICADA EM POLIETILENO DE ALTA DENSIDADE._x000d_ 189_x0009_        9,000_x0009_UN      _x0009_MONOBLOCO - CAIXA PLÁSTICA SEM TAMPA COM CAPACIDADE MÍNIMA DE 90 LITROS. COR BRANCA. FABRICADA EM POLIETILENO DE ALTA DENSIDADE._x000d_ 190_x0009_        2,000_x0009_UN      _x0009_ORGANIZADOR COM TAMPA E TRAVAS LATERAIS EM POLIPROPILENO COR BRANCA OU TRANSLUCIDO, CAPACIDADE DE 50 LITROS, CONTENDO AS SEGUINTES DIMENSÕES APROXIMADAS 56,5X39,5X34CM._x000d_ 191_x0009_        2,000_x0009_UN      _x0009_ORGANIZADOR COM TAMPA E TRAVAS LATERAIS, EM POLIPROPILENO COR BRANCA OU TRANSLUCIDO, CAPACIDADE DE 38 LITROS, CONTENDO AS SEGUINTES DIMENSÕES APROXIMADAS 53 X 35,1 X 29,3CM._x000d_ 192_x0009_       12,000_x0009_UN      _x0009_PÁ DE PLÁSTICO RESISTE PARA LIXO                            _x000d_ 193_x0009_       10,000_x0009_UN      _x0009_PANELA CAÇAROLA RASA COM TAMPA, EM AÇO INOX, FUNDO TRIPLO CAPACIDADE DE 3 LITROS, COM APROXIMADAMENTE 20CM DE DIÂMETRO._x000d_ 194_x0009_        5,000_x0009_UN      _x0009_PANELA CALDEIRÃO COM TAMPA, EM AÇO INOX, FUNDO TRIPLO CAPACIDADE 7,5 LITROS, COM APROXIMADAMENTE 24CM DE DIÂMETRO._x000d_ 195_x0009_       10,000_x0009_UN      _x0009_PANELA CALDEIRÃO COM TAMPA, EM AÇO INOX, FUNDO TRIPLO, CAPACIDADE 4,5 LITROS, COM APROXIMADAMENTE 20CM DE DIÂMETRO._x000d_ 196_x0009_        6,000_x0009_UN      _x0009_PANELA DE ALUMINIO GROSSO, COM CABOS DE PLÁSTICO RESISTENTE, COM NO MÍNIMO 5 LITROS _x000d_ 197_x0009_        2,000_x0009_UN      _x0009_PANELA DE PRESSÃO DE 07 LITROS, ALUMÍNIO POLIDO, DE ALTA QUALIDADE, COM 5 SISTEMAS DE SEGURANÇA._x000d_ 198_x0009_        2,000_x0009_UN      _x0009_PANELA DE PRESSÃO DE 10 LITROS, ALUMÍNIO POLIDO, DE ALTA QUALIDADE, COM 5 SISTEMAS DE SEGURANÇA._x000d_ 199_x0009_       50,000_x0009_UN      _x0009_PANO DE PRATO PARA COZINHA DE ALGODÃO 100X80 - BRANCO, 100% ALGODÃO_x000d_ 200_x0009_       60,000_x0009_UN      _x0009_PANO DE TIRAR PÓ 38X58 (FLANELA), COR AMARELA               _x000d_ 201_x0009_      320,000_x0009_UN      _x0009_PANO DE TIRAR PÓ 38X58 (FLANELA), NA COR BRANCA             _x000d_ 202_x0009_      720,000_x0009_UN      _x0009_PAPEL A4 210X297MM RESMA C/500 FOLHAS - 75 G/M² DE FABRICAÇÃO NACIONAL, ULTRA BRANCA, ALTO DESEMPENHO, USO PROFISSIONAL._x000d_ 203_x0009_        7,000_x0009_CX      _x0009_PAPEL CARBONO CAIXA C/100 UNI                               _x000d_ 204_x0009_      900,000_x0009_UN      _x0009_PAPEL CARTÃO COLORIDO A4 (VERMELHO, AMARELO, VERDE, ROSA E AZUL) _x000d_ 205_x0009_        1,000_x0009_ROLO  _x0009_PAPEL CONTACT TRANSPARENTE, ROLO COM 25 M X 45 CM           _x000d_ 206_x0009_       20,000_x0009_UN      _x0009_PAPEL CREPOM 48CM X 2M NA COR BRANCA                        _x000d_ 207_x0009_       20,000_x0009_UN      _x0009_PAPEL CREPOM NA COR AMARELO                                 _x000d_ 208_x0009_       20,000_x0009_UN      _x0009_PAPEL CREPOM NA COR AZUL CLARO                              _x000d_ 209_x0009_       20,000_x0009_UN      _x0009_PAPEL CREPOM NA COR AZUL ESCURO                             _x000d_ 210_x0009_       20,000_x0009_UN      _x0009_PAPEL CREPOM NA COR LARANJA                                 _x000d_ 211_x0009_       20,000_x0009_UN      _x0009_PAPEL CREPOM NA COR MARRON                                  _x000d_ 212_x0009_       20,000_x0009_UN      _x0009_PAPEL CREPOM NA COR PRETA                                   _x000d_ 213_x0009_       20,000_x0009_UN      _x0009_PAPEL CREPOM NA COR ROSA                                    _x000d_ 214_x0009_       20,000_x0009_UN      _x0009_PAPEL CREPOM NA COR ROXO                                    _x000d_ 215_x0009_       20,000_x0009_UN      _x0009_PAPEL CREPOM NA COR VERDE CLARO                             _x000d_ 216_x0009_       20,000_x0009_UN      _x0009_PAPEL CREPOM NA COR VERDE ESCURA                            _x000d_ 217_x0009_       20,000_x0009_UN      _x0009_PAPEL CREPOM NA COR VERMELHO                                _x000d_ 218_x0009_       12,000_x0009_PCT    _x0009_PAPEL FOTOGRÁFICO A4 180 GR PACOTE COM 50 FOLHAS            _x000d_ 219_x0009_       80,000_x0009_CX      _x0009_PAPEL HIGIÊNICO 100% FIBRAS VIRGENS, INTERFOLHADO, FOLHA DUPLA, CAIXA COM 8.000 FLS, ACOMPANHADO DE LAUDO TÉCNICO_x000d_ 220_x0009_       80,000_x0009_UN      _x0009_PAPEL HIGIÊNICO 100% FIBRAS VIRGENS, COM AS SEGUINTES DESCRIÇÕES MINIMAS ROLO DE 300 METROS E 10CM DE LARGURA, EMBALAGEM C/8 UNID, ACOMPANHADO DE LAUDO TECNICO (DEVE SER MACIO E BRANCO)_x000d_ 221_x0009_       50,000_x0009_PCT    _x0009_PAPEL HIGIÊNICO NEUTRO BRANCO FOLHA SIMPLES PACOTES C/4 ROLOS DE DO MINIMO 60 METROS E 10 CM DE LARGURA_x000d_ 222_x0009_        7,000_x0009_ROLO  _x0009_PAPEL PARA PRESENTE COR SORTIDA, BOBINA COM 4 KG, 60 CM     _x000d_ 223_x0009_        4,000_x0009_ROLO  _x0009_PAPEL PARDO KRAFT, ROLO ENTRE 19 E 21KG                     _x000d_ 224_x0009_       50,000_x0009_PCT    _x0009_PAPEL TOALHA EMBALAGEM C/2 ROLOS                            _x000d_ 225_x0009_      235,000_x0009_CX      _x0009_PAPEL TOALHA INTERFOLHADA 100% FIBRAS VIRGENS, DUAS DOBRAS, CAIXA COM NO MINIMO 5.000 FLS, ACOMPANHADO DE LAUDO TÉCNICO (DEVE SER MACIO E BRANCO). CAIXA COM APROXIMADAMENTE 4,5 KG_x000d_ 226_x0009_       20,000_x0009_UN      _x0009_PASTA ARQUIVO AZ LOMBO ESTREITO                             _x000d_ 227_x0009_       25,000_x0009_UN      _x0009_PASTA ARQUIVO AZ LOMBO LARGO                                _x000d_ 228_x0009_      150,000_x0009_UN      _x0009_PASTA CLASSIFICADORA C/ 2 FUROS ACOMPANHADA DE GRAMPO DE PLASTICO ESTENDIDO 480 G. CINZA COM LOMBO REGULAVEL P/ ATÉ 500 FOLHAS SULFITE _x000d_ 229_x0009_      200,000_x0009_UN      _x0009_PASTA CLASSIFICADORA C/ 4 FUROS 480 G. CINZA COM LOMBO REGULAVEL P/ ATÉ 200 FOLHAS SULFITE _x000d_ 230_x0009_       25,000_x0009_UN      _x0009_PASTA DE PLÁSTICO COM ABA ELÁSTICO TAMANHO OFÍCIO           _x000d_ 231_x0009_       15,000_x0009_UN      _x0009_PASTA ESCOLAR 30MM TRANSPARENTE PLÁSTICO C/ELÁSTICO         _x000d_ 232_x0009_       40,000_x0009_UN      _x0009_PASTA ORELHA PARA 2 GRAMPOS, CORES SORTIDAS, TAMANHO 225X318M PAPEL GROSSO_x000d_ 233_x0009_        5,000_x0009_UN      _x0009_PASTA SANFONADA A4 COM ABA E ELASTICO COM NO MINIMO 12 DIVISÓRIAS_x000d_ 234_x0009_        8,000_x0009_UN      _x0009_PASTA SANFONADA A4 COM ABA E ELASTICO COM NO MINIMO 31 DIVISÓRIAS_x000d_ 235_x0009_      450,000_x0009_UN      _x0009_PASTA SUSPENSA MARMORIZADA PLASTIFICADA HASTE METAL         _x000d_ 236_x0009_      100,000_x0009_UN      _x0009_PASTILHA ADESIVA P/ VAZO SANITÁRIO EMBALAGEM DEVE CONTER NO MINIMO 3 PASTILHAS  E CADA PASTILHA DURAR ATÉ 130 DESCARGAS. _x000d_ 237_x0009_       10,000_x0009_UN      _x0009_PEGADOR DE SALADA EM AÇO INOX COM 24CM DE COMPRIMENTO.      _x000d_ 238_x0009_       20,000_x0009_UN      _x0009_PEN DRIVE 16GB                                              _x000d_ 239_x0009_        2,000_x0009_UN      _x0009_PEN DRIVE 32GB                                              _x000d_ 240_x0009_        5,000_x0009_CX      _x0009_PERCEVEJO LOTADO C/100 UNI                                  _x000d_ 241_x0009_        2,000_x0009_UN      _x0009_PERFURADOR DE PAPEL PROFISSIONAL COM BASE E CABO DE FERRO FUNDIDO COM CAPACIDADE DE PERFURAR ATÉ 100 FOLHAS JUNTAS_x000d_ 242_x0009_       60,000_x0009_PCT    _x0009_PILHA ALCALINA AA PACOTE COM 2 UNIDADES                     _x000d_ 243_x0009_       90,000_x0009_PCT    _x0009_PILHA ALCALINA AAA PACOTE COM 2 UNIDADES                    _x000d_ 244_x0009_       20,000_x0009_UN      _x0009_PILHA ALCALINA MÉDIA                                        _x000d_ 245_x0009_       30,000_x0009_UN      _x0009_PILHA CR 2025 (HGT) 3 W                                     _x000d_ 246_x0009_       30,000_x0009_UN      _x0009_PILHA LR41 TERMÔMETRO 1,5W                                  _x000d_ 247_x0009_       36,000_x0009_UN      _x0009_PINCEL ATOMICO NAS CORES PRETA, AZUL, VERDE E VERMELHO (A QUANTIDADES DEVE SER DIVIDIDA IGUAL PARA CADA COR)_x000d_ 248_x0009_       25,000_x0009_UN      _x0009_PINCEL CHATO AMARELO 18                                     _x000d_ 249_x0009_       15,000_x0009_UN      _x0009_PORTA CANETA, LEMBRETE E CLIPS EM ACRILICO COM 3 DIVISORIAS COR FUMÊ _x000d_ 250_x0009_       20,000_x0009_UN      _x0009_POTE DE PLÁSTICO ALTO COM TRAVAS, CAPACIDADE 2,2 LITROS, CONTENDO AS SEGUINTES DIMENSÕES APROXIMADAS 14,5 X 21,6 X 12CM._x000d_ 251_x0009_       20,000_x0009_UN      _x0009_POTE DE PLÁSTICO ALTO COM TRAVAS, CAPACIDADE DE 850 ML, CONTENDO AS SEGUINTES DIMENSÕES APROXIMADAS DE 11 X 17 X 8,5CM._x000d_ 252_x0009_       30,000_x0009_UN      _x0009_POTE DE PLÁSTICO RETANGULAR RESISTENTE COM TAMPA E CAPACIDADE MÍNIMA DE 2 LITROS_x000d_ 253_x0009_       50,000_x0009_UN      _x0009_POTE DE PLÁSTICO RESISTENTE COM TAMPA CAPACIDADE MÍNIMA DE 3 LITRO, RETANGULAR_x000d_ 254_x0009_       20,000_x0009_UN      _x0009_POTE PLASTICO REDONDO OU QUADRADO RESISTENTE COM TAMPA, CAPACIDADE MÍNIMA DE 500 ML_x000d_ 255_x0009_       15,000_x0009_UN      _x0009_POTE PLASTICO REDONDO OU QUADRADO RESISTENTE COM TAMPA, CAPACIDADE MINIMA DE 1 LITRO_x000d_ 256_x0009_       20,000_x0009_UN      _x0009_POTE REDONDO COM TAMPA ROSCA EM POLIPROPILENO, CAPACIDADE DE 900 ML, CONTENDO AS SEGUINTES DIMENSÕES APROXIMADAS 15,1 X 7,9CM._x000d_ 257_x0009_       37,000_x0009_UN      _x0009_PRANCHETA DE ACRÍLICO (LUXO METAL) TRANSPARENTE             _x000d_ 258_x0009_      150,000_x0009_UN      _x0009_PRATO DE VIDRO TEMPERADO; DIÂMETRO MÍNIMO DE 22CM; COM ALTURA MÍNIMA DE 3,2CM; TIPO FUNDO, QUE ESTILHAÇA AO QUEBRAR._x000d_ 259_x0009_       27,000_x0009_PCT    _x0009_PRENDEDOR DE  ROUPA DE PLÁSTICO, PACOTE C/12 UM             _x000d_ 260_x0009_        2,000_x0009_UN      _x0009_RECADO AUTO ADESIVO TAMANHO APROXIMANDO DE 75 A 76MM X 100 A 102MM COM 100 FOLHAS CADA_x000d_ 261_x0009_       12,000_x0009_UN      _x0009_RECADO AUTO ADESIVO, PACOTE C/ 4 UNIDADES DE 38MM X 50MM, COM 100 FOLHAS CADA_x000d_ 262_x0009_      150,000_x0009_UN      _x0009_REFIL DE PEDRA SANITÁRIA                                    _x000d_ 263_x0009_       53,000_x0009_UN      _x0009_RÉGUA PLÁSTICA C/30 CM                                      _x000d_ 264_x0009_       35,000_x0009_UN      _x0009_RELÓGIO DE PAREDE EM PLÁSTICO, MAQUINA QUARTS, USA UMA PILHA AA, COM AS SEGUINTES DIMENSÕES 26,5 CM x 26,5 CM x 4 CM NA COR BRANCA._x000d_ 265_x0009_       30,000_x0009_UN      _x0009_RESERVATÓRIO PARA ABASTECER SABONETE LÍQUIDO DE 800 ML, COM AS SEGUINTES DIMENSÕES APROXIMADAS 10 CM x 9 CM x 13 CM_x000d_ 266_x0009_       10,000_x0009_UN      _x0009_RODO COM CABO EXTENSOR PARA LIMPEZA EM SUPERFICIES ALTAS, CABO REGULAVEL DE 1,5 A 4,5 METROS_x000d_ 267_x0009_       10,000_x0009_UN      _x0009_RODO DE BORRACHA DUPLO C/NO MINIMO 60 CM E CABO DE NO MINIMO 1,40_x000d_ 268_x0009_       35,000_x0009_UN      _x0009_RODO DE ESPUMA DUPLA FACE CABO DE ALUMINIO 2 EM 1           _x000d_ 269_x0009_      125,000_x0009_UN      _x0009_RODO DE ESPUMA GRANDE                                       _x000d_ 270_x0009_       25,000_x0009_UN      _x0009_SABÃO DE ALCOOL EM BARRA C/ 400GR, VALIDADE MÍNIMA DE 6 MESES  _x000d_ 271_x0009_      170,000_x0009_UN      _x0009_SABÃO EM PÓ EMBALAGEM DE 5 KG. COMPOSIÇÃO: LINEAR ALQUIL BENZENO SULFONATO DE SÓDIO, ALQUIL ÉTER SULFATO DE SÓDIO, POLIALQUILETOXILADO TENSOATIVO NÃO-IÔNICO, ESTABILIZANTES, BRANQUEADOR ÓPTICO, ADITIVO, CORANTE, ENZIMA, COADJUVANTES, FRAGRÂNCIA, QUELANTE E ÁGUA_x000d_ 272_x0009_      190,000_x0009_GL      _x0009_SABÃO LIQUIDO P/ LAVA ROUPA GALÃO COM NO MINIMO 3 LITROS    _x000d_ 273_x0009_       20,000_x0009_UN      _x0009_SABONETE EM BARRA COM 90 GRAMAS. COMPOSIÇÃO. SABÃO BASE, ÁCIDO GRAXO DE PALMISTE, ÁCIDO LÁURICO, TRICLOROCARBANILIDA, POLIETILENOGLICOL, TRICLOSAN, ÁCIDO CÍTRICO, EHDP, DTPA, TETRADIBUTIL PENTAERITRITIL HIDROXIHIDROCINAMATO, LAURIL ÉTER SULFATO DE SÓDIO, CI 47005, CI 15510, CI 77891 E COMPOSIÇÃO AROMÁTICA DE ERVA DOCE. SUA FORMULA DEVE ELIMINAR 99,9% DAS BACTÉRIAS.   _x000d_ 274_x0009_       86,000_x0009_GL      _x0009_SABONETE LIQUIDO CREMOSO ANTISSÉPTICO INDICADO PARA A HIGIENIZAÇÃO DAS MÃOS, COZINHAS EM GERAL; AÇÃO ANTISSÉPTICA CONTRA STAPHYLOCOCCUS AUREUS E SALMONELLA CHOLERAESUIS; ESPUMA SUAVE, EVITE O RESSECAMENTO DAS MÃOS; ODOR AUSENTE, PH; NEUTRO, PRONTO PARA USO, LIQUIDO CREMOSO, EMBALAGEM COM 5 LT COM REGISTRO NO MS E FICHA DE SEGURANÇA/TÉCNICA, LAUDO MICROBIOLÓGICO_x000d_ 275_x0009_      240,000_x0009_PCT    _x0009_SACO DE LIXO 15 LITROS PACOTE C/20 UNIDADES                 _x000d_ 276_x0009_      260,000_x0009_PCT    _x0009_SACO DE LIXO 30 LITROS PACOTE C/10 UNIDADES                 _x000d_ 277_x0009_      650,000_x0009_PCT    _x0009_SACO DE LIXO 50 LITROS PACOTE C/10 UNIDADES                 _x000d_ 278_x0009_      220,000_x0009_PCT    _x0009_SACO DE LIXO DE 100 LITROS, MICRAS DE NO MINIMO 0,5, PACOTE COM 100 UNIDADES_x000d_ 279_x0009_       40,000_x0009_PCT    _x0009_SACO DE LIXO DE 120 LITROS PACOTE COM 100 UNIDADES          _x000d_ 280_x0009_       50,000_x0009_PCT    _x0009_SACO DE LIXO DE 150 LITROS, MICRAS DE NO MINIMO 0,5, PACOTE COM 100 UNIDADES_x000d_ 281_x0009_      100,000_x0009_PCT    _x0009_SACO DE LIXO HOSPITALAR BRANCO 100 LT COM 100 UNIDADES LEITOSO_x000d_ 282_x0009_       50,000_x0009_PCT    _x0009_SACO DE LIXO HOSPITALAR BRANCO 150L COM 100 UNIDADES LEITOSO_x000d_ 283_x0009_       20,000_x0009_UN      _x0009_SACO DE PAPEL PARA PIPOCA BRANCO (PCT. C/ 500 UND) MEDIDAS APROXIMADAS 13CM x 14CM._x000d_ 284_x0009_        6,000_x0009_UN      _x0009_SANITIZANTE PARA FRUTAS E VERDURAS, LIQUIDO, EMBALAGEM DE 5 LITROS_x000d_ 285_x0009_      200,000_x0009_UN      _x0009_SAPONÁCEO CREMOSO, 300 ML, COMPOSTO DE LINEAR ALQUILBENZENO, SULFATO DE SÓDIO, COADJUVANTES, ESPESSANTE, ALCALINIZANTES, ABRASIVO, CONSERVANTE, PIGMENTOS, VEÍCULO COM AS SEGUINTES FRAGRÂNCIAS, CLÁSSICO, LIMÃO, PINHO._x000d_ 286_x0009_       70,000_x0009_PCT    _x0009_SUCO EM PÓ - SABOR ABACAXI - EMBALAGEM DE NO MINIMO 300GR - DEVE FAZER NO MINIMO 10 LITROS_x000d_ 287_x0009_       70,000_x0009_PCT    _x0009_SUCO EM PÓ - SABOR LARANJA - EMBALAGEM DE NO MINIMO 300GR - DEVE FAZER NO MINIMO 10 LITROS_x000d_ 288_x0009_       70,000_x0009_PCT    _x0009_SUCO EM PÓ - SABOR LIMÃO - EMBALAGEM DE NO MINIMO 300GR - DEVE FAZER NO MINIMO 10 LITROS_x000d_ 289_x0009_        6,000_x0009_UN      _x0009_SUPORTE PARA COPO DESCARTÁVEL 180ML                         _x000d_ 290_x0009_        4,000_x0009_UN      _x0009_SUPORTE PARA FITA ADESIVA ROLO GRANDE                       _x000d_ 291_x0009_        8,000_x0009_UN      _x0009_TABUA PARA CORTE NA COR BRANCA EM POLIPROPILENO, CONTENDO AS DIMENSÕES MÍNIMAS 30,4 X 22,0 X 7,0CM._x000d_ 292_x0009_       24,000_x0009_UN      _x0009_TAÇA DE VIDRO PARA ÁGUA COM CAPACIDADE DE 320 ML            _x000d_ 293_x0009_       33,000_x0009_UN      _x0009_TAPETE ANTIDERRAPANTE PARA PORTA TAMANHO MINIMO DE 40 X 60  _x000d_ 294_x0009_        2,000_x0009_UN      _x0009_TESOURA DE PICOTEAR EM METAL, TAMANHO GRANDE                _x000d_ 295_x0009_       30,000_x0009_UN      _x0009_TESOURA ESCOLAR MULTIUSO, COM LÂMINA DE AÇO INOXIDÁVEL E CORPO DE PLÁSTICO, DIVERSAS CORES, COM DIMENSÕES DE 13 CM._x000d_ 296_x0009_       19,000_x0009_UN      _x0009_TESOURA TAMANHO GRANDE, DE METAL, CABO PLÁSTICO EMBORRACHADO C/FORMATO ANATÔMICO, COM APROXIMADAMENTE 24CM_x000d_ 297_x0009_       50,000_x0009_CX      _x0009_TINTA GUACHE PINTURA A DEDO, CAIXA C/6 CORES, 15 ML CADA COR_x000d_ 298_x0009_        6,000_x0009_UN      _x0009_TINTA PARA CARIMBO NA COR PRETA FRASCO COM NO MINIMO 42 ML  _x000d_ 299_x0009_      140,000_x0009_UN      _x0009_TOALHA DE BANHO - 100% ALGODÃO TAMANHO MÍNIMO DE 70X110CM   _x000d_ 300_x0009_       40,000_x0009_UN      _x0009_TOALHA DE BANHO FAVO, TAMANHO MÍNIMO DE 60X100 (ESCURA), 100% ALGODÃO_x000d_ 301_x0009_      120,000_x0009_UN      _x0009_TOALHA DE ROSTO 100% ALGODÃO TAMANHO MINIMO 45X80 - COLORIDA_x000d_ 302_x0009_       60,000_x0009_UN      _x0009_TOALHA DE ROSTO BRANCA, 100% ALGODÃO, 42CMx75CM             _x000d_ 303_x0009_       15,000_x0009_PCT    _x0009_TOUCA DESCARTÁVEL, COM ELÁSTICO REVESTIDO, TAMANHO ÚNICO, COR BRANCA, PACOTES COM 100 UNIDADES_x000d_ 304_x0009_       10,000_x0009_UN      _x0009_VARAL DE CHÃO COM ABAS EM TUBO DE AÇO COM ACABAMENTO PINTURA EPÓXIÀ PÓ, COM 8 VARETAS NO CENTRO E DUAS ABAS COM 5 VARETAS CADA, COMPORTANDO APROXIMADAMENTE 14,45M DE ROUPAS OU 22KG DE ROUPAS ÚMIDAS._x000d_ 305_x0009_        7,000_x0009_UN      _x0009_VARAL DE PAREDE SANFONADO RESISTENTE PRODUSIDO EM AÇO CARBONO E PINTURA EPÓXI, MEDINDO NO MINIMO 100X16X42CM, DEVE CONTER NO MINIMO 7 VARETAS. _x000d__x000a__x000d_ 306_x0009_       20,000_x0009_UN      _x0009_VASSOURA DE PALHA, REFORÇADA COM CABO EM MADEIRA DE 1,8 M   _x000d_ 307_x0009_       35,000_x0009_UN      _x0009_VASSOURA PLÁSTICA C/ CABO                                   "/>
    <w:docVar w:name="ItensLicitacaoPorLote" w:val=" "/>
    <w:docVar w:name="ItensVencedores" w:val=" "/>
    <w:docVar w:name="ListaDctosProc" w:val="- CND UNIFICADA FEDERAL E INSS- CND MUNICIPAL- CND TRABALHISTA- CND ESTADUAL- CND FGTS"/>
    <w:docVar w:name="LocalEntrega" w:val="MUNICIPIO DE FORMOSA DO SUL "/>
    <w:docVar w:name="Modalidade" w:val="PREGÃO PRESENCIAL"/>
    <w:docVar w:name="NomeCentroCusto" w:val=" "/>
    <w:docVar w:name="NomeContratado" w:val="NomeContratado"/>
    <w:docVar w:name="NomeDiretorCompras" w:val="JAMES ALBERTO FURLANETTO"/>
    <w:docVar w:name="NomeEstado" w:val="ESTADO DE SANTA CATARINA"/>
    <w:docVar w:name="NomeMembro1" w:val="ALCIONE WELTER CARVALHO "/>
    <w:docVar w:name="NomeMembro2" w:val="ALESSANDRA PAULA FERRARI"/>
    <w:docVar w:name="NomeMembro3" w:val="TAÍSE GRIS"/>
    <w:docVar w:name="NomeMembro4" w:val="ELIZANDRO PAGANI"/>
    <w:docVar w:name="NomeMembro5" w:val="FERNANDA WILKOSZ"/>
    <w:docVar w:name="NomeMembro6" w:val="JUDITE ESTELA CASTELLI MALACARNE"/>
    <w:docVar w:name="NomeMembro7" w:val="LUIZETE ROHLING LORENSET"/>
    <w:docVar w:name="NomeMembro8" w:val="SUZIELI PAVÃO "/>
    <w:docVar w:name="NomeOrgao" w:val=" "/>
    <w:docVar w:name="NomePresComissao" w:val="JAMES ALBERTO FURLANETTO"/>
    <w:docVar w:name="NomeRespCompras" w:val="JAMES ALBERTO FURLANETTO"/>
    <w:docVar w:name="NomeRespContratado" w:val="NomeRespContratado"/>
    <w:docVar w:name="NomeSecretario" w:val="ALINE VIAN"/>
    <w:docVar w:name="NomeTitular" w:val="JORGE ANTÔNIO COMUNELLO"/>
    <w:docVar w:name="NomeUnidade" w:val=" "/>
    <w:docVar w:name="NomeUsuario" w:val="MUNICIPIO DE FORMOSA DO SUL                       "/>
    <w:docVar w:name="NrInscEstadual" w:val="NrInscEstadual"/>
    <w:docVar w:name="NrInscMunicipal" w:val="NrInscMunicipal"/>
    <w:docVar w:name="NumContrato" w:val="NumContrato"/>
    <w:docVar w:name="NumContratoSuperior" w:val="NumContratoSuperior"/>
    <w:docVar w:name="NumeroCentroCusto" w:val="0/0"/>
    <w:docVar w:name="NumeroOrgao" w:val="00"/>
    <w:docVar w:name="NumeroUnidade" w:val="00.00"/>
    <w:docVar w:name="NumLicitacao" w:val="3/2021"/>
    <w:docVar w:name="NumProcesso" w:val="14/2021"/>
    <w:docVar w:name="ObjetoContrato" w:val="ObjetoContrato"/>
    <w:docVar w:name="ObjetoLicitacao" w:val="REGISTRO DE PREÇOS PARA EVENTUAL AQUISIÇÃO DE MATERIAL EXPEDIENTE, HIGIENE, LIMPEZA, COPA, COZINHA E GÁS"/>
    <w:docVar w:name="ObsContrato" w:val="ObsContrato"/>
    <w:docVar w:name="ObsProcesso" w:val=" "/>
    <w:docVar w:name="PortariaComissao" w:val="5195/2021"/>
    <w:docVar w:name="PrazoEntrega" w:val="20 DIAS"/>
    <w:docVar w:name="SiglaEstado" w:val="SC"/>
    <w:docVar w:name="SiglaModalidade" w:val="PR"/>
    <w:docVar w:name="Telefone" w:val="493343-0043"/>
    <w:docVar w:name="TipoComissao" w:val=" ESPECIAL"/>
    <w:docVar w:name="TipoContrato" w:val="TipoContrato"/>
    <w:docVar w:name="ValidadeProposta" w:val="90 DIAS"/>
    <w:docVar w:name="ValorContrato" w:val="ValorContrato"/>
    <w:docVar w:name="ValorContratoExtenso" w:val="ValorContratoExtenso"/>
    <w:docVar w:name="ValorTotalProcesso" w:val="0,00"/>
    <w:docVar w:name="ValorTotalProcessoExtenso" w:val="(******************************************************************************************************************************************************************************************************************************************************************************************************************************************************************************************************************************************************************************************************************)"/>
    <w:docVar w:name="Vigencia" w:val="12 MESES"/>
  </w:docVars>
  <w:rsids>
    <w:rsidRoot w:val="00722F84"/>
    <w:rsid w:val="000E333D"/>
    <w:rsid w:val="002576F6"/>
    <w:rsid w:val="003B13E9"/>
    <w:rsid w:val="004B2A67"/>
    <w:rsid w:val="005B43E2"/>
    <w:rsid w:val="005C6334"/>
    <w:rsid w:val="00722F84"/>
    <w:rsid w:val="00727115"/>
    <w:rsid w:val="00791F91"/>
    <w:rsid w:val="007B7BB0"/>
    <w:rsid w:val="008619FE"/>
    <w:rsid w:val="009408CA"/>
    <w:rsid w:val="009D3FDE"/>
    <w:rsid w:val="00AC6462"/>
    <w:rsid w:val="00B92AA6"/>
    <w:rsid w:val="00B9661B"/>
    <w:rsid w:val="00CC06D6"/>
    <w:rsid w:val="00D30A59"/>
    <w:rsid w:val="00D5033C"/>
    <w:rsid w:val="00D82A8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722F84"/>
    <w:pPr>
      <w:spacing w:before="100" w:beforeAutospacing="1" w:after="100" w:afterAutospacing="1" w:line="240" w:lineRule="auto"/>
      <w:outlineLvl w:val="0"/>
    </w:pPr>
    <w:rPr>
      <w:rFonts w:ascii="Times New Roman" w:eastAsiaTheme="minorEastAsia"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22F84"/>
    <w:rPr>
      <w:rFonts w:ascii="Times New Roman" w:eastAsiaTheme="minorEastAsia" w:hAnsi="Times New Roman" w:cs="Times New Roman"/>
      <w:b/>
      <w:bCs/>
      <w:kern w:val="36"/>
      <w:sz w:val="48"/>
      <w:szCs w:val="48"/>
      <w:lang w:eastAsia="pt-BR"/>
    </w:rPr>
  </w:style>
  <w:style w:type="paragraph" w:styleId="Cabealho">
    <w:name w:val="header"/>
    <w:basedOn w:val="Normal"/>
    <w:link w:val="CabealhoChar"/>
    <w:uiPriority w:val="99"/>
    <w:unhideWhenUsed/>
    <w:rsid w:val="00722F84"/>
    <w:pPr>
      <w:tabs>
        <w:tab w:val="center" w:pos="4252"/>
        <w:tab w:val="right" w:pos="8504"/>
      </w:tabs>
      <w:spacing w:after="0" w:line="240" w:lineRule="auto"/>
    </w:pPr>
    <w:rPr>
      <w:rFonts w:eastAsia="Times New Roman" w:cs="Times New Roman"/>
    </w:rPr>
  </w:style>
  <w:style w:type="character" w:customStyle="1" w:styleId="CabealhoChar">
    <w:name w:val="Cabeçalho Char"/>
    <w:basedOn w:val="Fontepargpadro"/>
    <w:link w:val="Cabealho"/>
    <w:uiPriority w:val="99"/>
    <w:rsid w:val="00722F84"/>
    <w:rPr>
      <w:rFonts w:eastAsia="Times New Roman" w:cs="Times New Roman"/>
    </w:rPr>
  </w:style>
  <w:style w:type="paragraph" w:styleId="Rodap">
    <w:name w:val="footer"/>
    <w:basedOn w:val="Normal"/>
    <w:link w:val="RodapChar"/>
    <w:uiPriority w:val="99"/>
    <w:unhideWhenUsed/>
    <w:rsid w:val="00722F84"/>
    <w:pPr>
      <w:tabs>
        <w:tab w:val="center" w:pos="4252"/>
        <w:tab w:val="right" w:pos="8504"/>
      </w:tabs>
      <w:spacing w:after="0" w:line="240" w:lineRule="auto"/>
    </w:pPr>
    <w:rPr>
      <w:rFonts w:eastAsia="Times New Roman" w:cs="Times New Roman"/>
    </w:rPr>
  </w:style>
  <w:style w:type="character" w:customStyle="1" w:styleId="RodapChar">
    <w:name w:val="Rodapé Char"/>
    <w:basedOn w:val="Fontepargpadro"/>
    <w:link w:val="Rodap"/>
    <w:uiPriority w:val="99"/>
    <w:rsid w:val="00722F84"/>
    <w:rPr>
      <w:rFonts w:eastAsia="Times New Roman" w:cs="Times New Roman"/>
    </w:rPr>
  </w:style>
  <w:style w:type="paragraph" w:styleId="Textodebalo">
    <w:name w:val="Balloon Text"/>
    <w:basedOn w:val="Normal"/>
    <w:link w:val="TextodebaloChar"/>
    <w:uiPriority w:val="99"/>
    <w:semiHidden/>
    <w:unhideWhenUsed/>
    <w:rsid w:val="00722F84"/>
    <w:pPr>
      <w:spacing w:after="0" w:line="240" w:lineRule="auto"/>
    </w:pPr>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722F84"/>
    <w:rPr>
      <w:rFonts w:ascii="Tahoma" w:eastAsia="Times New Roman" w:hAnsi="Tahoma" w:cs="Tahoma"/>
      <w:sz w:val="16"/>
      <w:szCs w:val="16"/>
    </w:rPr>
  </w:style>
  <w:style w:type="paragraph" w:styleId="SemEspaamento">
    <w:name w:val="No Spacing"/>
    <w:uiPriority w:val="1"/>
    <w:qFormat/>
    <w:rsid w:val="00722F84"/>
    <w:pPr>
      <w:spacing w:after="0" w:line="240" w:lineRule="auto"/>
    </w:pPr>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722F84"/>
    <w:rPr>
      <w:color w:val="0000FF"/>
      <w:u w:val="single"/>
    </w:rPr>
  </w:style>
  <w:style w:type="paragraph" w:styleId="NormalWeb">
    <w:name w:val="Normal (Web)"/>
    <w:basedOn w:val="Normal"/>
    <w:uiPriority w:val="99"/>
    <w:unhideWhenUsed/>
    <w:rsid w:val="00722F84"/>
    <w:pPr>
      <w:spacing w:before="100" w:beforeAutospacing="1" w:after="119"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722F84"/>
    <w:pPr>
      <w:ind w:left="720"/>
      <w:contextualSpacing/>
    </w:pPr>
    <w:rPr>
      <w:rFonts w:eastAsia="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722F84"/>
    <w:pPr>
      <w:spacing w:before="100" w:beforeAutospacing="1" w:after="100" w:afterAutospacing="1" w:line="240" w:lineRule="auto"/>
      <w:outlineLvl w:val="0"/>
    </w:pPr>
    <w:rPr>
      <w:rFonts w:ascii="Times New Roman" w:eastAsiaTheme="minorEastAsia"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22F84"/>
    <w:rPr>
      <w:rFonts w:ascii="Times New Roman" w:eastAsiaTheme="minorEastAsia" w:hAnsi="Times New Roman" w:cs="Times New Roman"/>
      <w:b/>
      <w:bCs/>
      <w:kern w:val="36"/>
      <w:sz w:val="48"/>
      <w:szCs w:val="48"/>
      <w:lang w:eastAsia="pt-BR"/>
    </w:rPr>
  </w:style>
  <w:style w:type="paragraph" w:styleId="Cabealho">
    <w:name w:val="header"/>
    <w:basedOn w:val="Normal"/>
    <w:link w:val="CabealhoChar"/>
    <w:uiPriority w:val="99"/>
    <w:unhideWhenUsed/>
    <w:rsid w:val="00722F84"/>
    <w:pPr>
      <w:tabs>
        <w:tab w:val="center" w:pos="4252"/>
        <w:tab w:val="right" w:pos="8504"/>
      </w:tabs>
      <w:spacing w:after="0" w:line="240" w:lineRule="auto"/>
    </w:pPr>
    <w:rPr>
      <w:rFonts w:eastAsia="Times New Roman" w:cs="Times New Roman"/>
    </w:rPr>
  </w:style>
  <w:style w:type="character" w:customStyle="1" w:styleId="CabealhoChar">
    <w:name w:val="Cabeçalho Char"/>
    <w:basedOn w:val="Fontepargpadro"/>
    <w:link w:val="Cabealho"/>
    <w:uiPriority w:val="99"/>
    <w:rsid w:val="00722F84"/>
    <w:rPr>
      <w:rFonts w:eastAsia="Times New Roman" w:cs="Times New Roman"/>
    </w:rPr>
  </w:style>
  <w:style w:type="paragraph" w:styleId="Rodap">
    <w:name w:val="footer"/>
    <w:basedOn w:val="Normal"/>
    <w:link w:val="RodapChar"/>
    <w:uiPriority w:val="99"/>
    <w:unhideWhenUsed/>
    <w:rsid w:val="00722F84"/>
    <w:pPr>
      <w:tabs>
        <w:tab w:val="center" w:pos="4252"/>
        <w:tab w:val="right" w:pos="8504"/>
      </w:tabs>
      <w:spacing w:after="0" w:line="240" w:lineRule="auto"/>
    </w:pPr>
    <w:rPr>
      <w:rFonts w:eastAsia="Times New Roman" w:cs="Times New Roman"/>
    </w:rPr>
  </w:style>
  <w:style w:type="character" w:customStyle="1" w:styleId="RodapChar">
    <w:name w:val="Rodapé Char"/>
    <w:basedOn w:val="Fontepargpadro"/>
    <w:link w:val="Rodap"/>
    <w:uiPriority w:val="99"/>
    <w:rsid w:val="00722F84"/>
    <w:rPr>
      <w:rFonts w:eastAsia="Times New Roman" w:cs="Times New Roman"/>
    </w:rPr>
  </w:style>
  <w:style w:type="paragraph" w:styleId="Textodebalo">
    <w:name w:val="Balloon Text"/>
    <w:basedOn w:val="Normal"/>
    <w:link w:val="TextodebaloChar"/>
    <w:uiPriority w:val="99"/>
    <w:semiHidden/>
    <w:unhideWhenUsed/>
    <w:rsid w:val="00722F84"/>
    <w:pPr>
      <w:spacing w:after="0" w:line="240" w:lineRule="auto"/>
    </w:pPr>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722F84"/>
    <w:rPr>
      <w:rFonts w:ascii="Tahoma" w:eastAsia="Times New Roman" w:hAnsi="Tahoma" w:cs="Tahoma"/>
      <w:sz w:val="16"/>
      <w:szCs w:val="16"/>
    </w:rPr>
  </w:style>
  <w:style w:type="paragraph" w:styleId="SemEspaamento">
    <w:name w:val="No Spacing"/>
    <w:uiPriority w:val="1"/>
    <w:qFormat/>
    <w:rsid w:val="00722F84"/>
    <w:pPr>
      <w:spacing w:after="0" w:line="240" w:lineRule="auto"/>
    </w:pPr>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722F84"/>
    <w:rPr>
      <w:color w:val="0000FF"/>
      <w:u w:val="single"/>
    </w:rPr>
  </w:style>
  <w:style w:type="paragraph" w:styleId="NormalWeb">
    <w:name w:val="Normal (Web)"/>
    <w:basedOn w:val="Normal"/>
    <w:uiPriority w:val="99"/>
    <w:unhideWhenUsed/>
    <w:rsid w:val="00722F84"/>
    <w:pPr>
      <w:spacing w:before="100" w:beforeAutospacing="1" w:after="119"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722F84"/>
    <w:pPr>
      <w:ind w:left="720"/>
      <w:contextualSpacing/>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6</Pages>
  <Words>1648</Words>
  <Characters>8900</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elizandro</dc:creator>
  <cp:lastModifiedBy>Elizandro</cp:lastModifiedBy>
  <cp:revision>9</cp:revision>
  <cp:lastPrinted>2021-03-04T15:57:00Z</cp:lastPrinted>
  <dcterms:created xsi:type="dcterms:W3CDTF">2021-02-12T14:17:00Z</dcterms:created>
  <dcterms:modified xsi:type="dcterms:W3CDTF">2021-03-04T15:58:00Z</dcterms:modified>
</cp:coreProperties>
</file>